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935" w14:textId="77777777" w:rsidR="002F2044" w:rsidRDefault="002F2044" w:rsidP="00196D26">
      <w:pPr>
        <w:jc w:val="center"/>
        <w:rPr>
          <w:rFonts w:ascii="Adobe Garamond Pro Bold" w:hAnsi="Adobe Garamond Pro Bold" w:cs="Arial"/>
          <w:szCs w:val="20"/>
        </w:rPr>
      </w:pPr>
      <w:r>
        <w:rPr>
          <w:rFonts w:ascii="Adobe Garamond Pro Bold" w:hAnsi="Adobe Garamond Pro Bold" w:cs="Arial"/>
          <w:noProof/>
          <w:szCs w:val="20"/>
        </w:rPr>
        <w:drawing>
          <wp:inline distT="0" distB="0" distL="0" distR="0" wp14:anchorId="435CBEA8" wp14:editId="76BD9F00">
            <wp:extent cx="409651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logo-copyright.png"/>
                    <pic:cNvPicPr/>
                  </pic:nvPicPr>
                  <pic:blipFill>
                    <a:blip r:embed="rId11">
                      <a:extLst>
                        <a:ext uri="{28A0092B-C50C-407E-A947-70E740481C1C}">
                          <a14:useLocalDpi xmlns:a14="http://schemas.microsoft.com/office/drawing/2010/main" val="0"/>
                        </a:ext>
                      </a:extLst>
                    </a:blip>
                    <a:stretch>
                      <a:fillRect/>
                    </a:stretch>
                  </pic:blipFill>
                  <pic:spPr>
                    <a:xfrm>
                      <a:off x="0" y="0"/>
                      <a:ext cx="4096513" cy="1280160"/>
                    </a:xfrm>
                    <a:prstGeom prst="rect">
                      <a:avLst/>
                    </a:prstGeom>
                  </pic:spPr>
                </pic:pic>
              </a:graphicData>
            </a:graphic>
          </wp:inline>
        </w:drawing>
      </w:r>
    </w:p>
    <w:p w14:paraId="638DC2E6" w14:textId="77777777" w:rsidR="002F2044" w:rsidRDefault="002F2044" w:rsidP="00196D26">
      <w:pPr>
        <w:jc w:val="center"/>
        <w:rPr>
          <w:rFonts w:ascii="Adobe Garamond Pro Bold" w:hAnsi="Adobe Garamond Pro Bold" w:cs="Arial"/>
          <w:szCs w:val="20"/>
        </w:rPr>
      </w:pPr>
    </w:p>
    <w:p w14:paraId="507ADA14" w14:textId="73951D56" w:rsidR="002F2044" w:rsidRPr="00A453B2" w:rsidRDefault="00A453B2" w:rsidP="00C55BF0">
      <w:pPr>
        <w:spacing w:after="240"/>
        <w:jc w:val="center"/>
        <w:rPr>
          <w:rFonts w:ascii="Arial" w:hAnsi="Arial" w:cs="Arial"/>
          <w:b/>
          <w:iCs/>
          <w:sz w:val="28"/>
          <w:szCs w:val="28"/>
        </w:rPr>
      </w:pPr>
      <w:r w:rsidRPr="00A453B2">
        <w:rPr>
          <w:rFonts w:ascii="Arial" w:hAnsi="Arial" w:cs="Arial"/>
          <w:b/>
          <w:iCs/>
          <w:sz w:val="28"/>
          <w:szCs w:val="28"/>
        </w:rPr>
        <w:t>BOARD OF DIRECTORS MEETING</w:t>
      </w:r>
    </w:p>
    <w:p w14:paraId="55ABE2BE" w14:textId="2A179781" w:rsidR="002F2044" w:rsidRPr="00A453B2" w:rsidRDefault="009F6643" w:rsidP="00CF2C9C">
      <w:pPr>
        <w:spacing w:after="120"/>
        <w:jc w:val="center"/>
        <w:rPr>
          <w:rFonts w:ascii="Arial" w:hAnsi="Arial" w:cs="Arial"/>
          <w:b/>
          <w:iCs/>
        </w:rPr>
      </w:pPr>
      <w:r w:rsidRPr="00A453B2">
        <w:rPr>
          <w:rFonts w:ascii="Arial" w:hAnsi="Arial" w:cs="Arial"/>
          <w:b/>
          <w:iCs/>
        </w:rPr>
        <w:t>MON</w:t>
      </w:r>
      <w:r w:rsidR="002F2044" w:rsidRPr="00A453B2">
        <w:rPr>
          <w:rFonts w:ascii="Arial" w:hAnsi="Arial" w:cs="Arial"/>
          <w:b/>
          <w:iCs/>
        </w:rPr>
        <w:t xml:space="preserve">DAY, </w:t>
      </w:r>
      <w:r w:rsidR="00B03B06" w:rsidRPr="00A453B2">
        <w:rPr>
          <w:rFonts w:ascii="Arial" w:hAnsi="Arial" w:cs="Arial"/>
          <w:b/>
          <w:iCs/>
        </w:rPr>
        <w:t>OCTOBER</w:t>
      </w:r>
      <w:r w:rsidR="002F2044" w:rsidRPr="00A453B2">
        <w:rPr>
          <w:rFonts w:ascii="Arial" w:hAnsi="Arial" w:cs="Arial"/>
          <w:b/>
          <w:iCs/>
        </w:rPr>
        <w:t xml:space="preserve"> </w:t>
      </w:r>
      <w:r w:rsidR="004B204F">
        <w:rPr>
          <w:rFonts w:ascii="Arial" w:hAnsi="Arial" w:cs="Arial"/>
          <w:b/>
          <w:iCs/>
        </w:rPr>
        <w:t>4</w:t>
      </w:r>
      <w:r w:rsidR="002F2044" w:rsidRPr="00A453B2">
        <w:rPr>
          <w:rFonts w:ascii="Arial" w:hAnsi="Arial" w:cs="Arial"/>
          <w:b/>
          <w:iCs/>
        </w:rPr>
        <w:t>, 20</w:t>
      </w:r>
      <w:r w:rsidR="00E61F6C" w:rsidRPr="00A453B2">
        <w:rPr>
          <w:rFonts w:ascii="Arial" w:hAnsi="Arial" w:cs="Arial"/>
          <w:b/>
          <w:iCs/>
        </w:rPr>
        <w:t>2</w:t>
      </w:r>
      <w:r w:rsidR="004B204F">
        <w:rPr>
          <w:rFonts w:ascii="Arial" w:hAnsi="Arial" w:cs="Arial"/>
          <w:b/>
          <w:iCs/>
        </w:rPr>
        <w:t>1</w:t>
      </w:r>
    </w:p>
    <w:p w14:paraId="6ACA06E4" w14:textId="72CEBC5A" w:rsidR="003030A8" w:rsidRPr="00A453B2" w:rsidRDefault="003030A8" w:rsidP="00532CBA">
      <w:pPr>
        <w:spacing w:after="120"/>
        <w:jc w:val="center"/>
        <w:rPr>
          <w:rFonts w:ascii="Arial" w:hAnsi="Arial" w:cs="Arial"/>
          <w:b/>
          <w:iCs/>
        </w:rPr>
      </w:pPr>
      <w:r w:rsidRPr="00A453B2">
        <w:rPr>
          <w:rFonts w:ascii="Arial" w:hAnsi="Arial" w:cs="Arial"/>
          <w:b/>
          <w:iCs/>
        </w:rPr>
        <w:t>VIRTUAL MEETING</w:t>
      </w:r>
    </w:p>
    <w:p w14:paraId="001CCB00" w14:textId="56A0CC33" w:rsidR="00532CBA" w:rsidRPr="00A453B2" w:rsidRDefault="00F20407" w:rsidP="002F2044">
      <w:pPr>
        <w:jc w:val="center"/>
        <w:rPr>
          <w:rFonts w:ascii="Arial" w:hAnsi="Arial" w:cs="Arial"/>
          <w:b/>
          <w:iCs/>
        </w:rPr>
      </w:pPr>
      <w:r>
        <w:rPr>
          <w:rFonts w:ascii="Arial" w:hAnsi="Arial" w:cs="Arial"/>
          <w:b/>
          <w:iCs/>
        </w:rPr>
        <w:t>4</w:t>
      </w:r>
      <w:r w:rsidR="00532CBA" w:rsidRPr="00A453B2">
        <w:rPr>
          <w:rFonts w:ascii="Arial" w:hAnsi="Arial" w:cs="Arial"/>
          <w:b/>
          <w:iCs/>
        </w:rPr>
        <w:t xml:space="preserve">:00 p.m. – </w:t>
      </w:r>
      <w:r>
        <w:rPr>
          <w:rFonts w:ascii="Arial" w:hAnsi="Arial" w:cs="Arial"/>
          <w:b/>
          <w:iCs/>
        </w:rPr>
        <w:t>5</w:t>
      </w:r>
      <w:r w:rsidR="00532CBA" w:rsidRPr="00A453B2">
        <w:rPr>
          <w:rFonts w:ascii="Arial" w:hAnsi="Arial" w:cs="Arial"/>
          <w:b/>
          <w:iCs/>
        </w:rPr>
        <w:t>:</w:t>
      </w:r>
      <w:r>
        <w:rPr>
          <w:rFonts w:ascii="Arial" w:hAnsi="Arial" w:cs="Arial"/>
          <w:b/>
          <w:iCs/>
        </w:rPr>
        <w:t>0</w:t>
      </w:r>
      <w:r w:rsidR="00532CBA" w:rsidRPr="00A453B2">
        <w:rPr>
          <w:rFonts w:ascii="Arial" w:hAnsi="Arial" w:cs="Arial"/>
          <w:b/>
          <w:iCs/>
        </w:rPr>
        <w:t>0 p.m.</w:t>
      </w:r>
    </w:p>
    <w:p w14:paraId="66AEE37A" w14:textId="77777777" w:rsidR="008A6816" w:rsidRPr="00196D26" w:rsidRDefault="008A6816" w:rsidP="00196D26">
      <w:pPr>
        <w:rPr>
          <w:rFonts w:ascii="Arial" w:hAnsi="Arial" w:cs="Arial"/>
          <w:sz w:val="20"/>
          <w:szCs w:val="20"/>
        </w:rPr>
      </w:pPr>
    </w:p>
    <w:p w14:paraId="5E59A72B" w14:textId="77777777" w:rsidR="008A6816" w:rsidRPr="00196D26" w:rsidRDefault="008A6816" w:rsidP="00196D26">
      <w:pPr>
        <w:jc w:val="center"/>
        <w:rPr>
          <w:rFonts w:ascii="Arial" w:hAnsi="Arial" w:cs="Arial"/>
          <w:b/>
          <w:sz w:val="20"/>
          <w:szCs w:val="20"/>
        </w:rPr>
      </w:pPr>
      <w:r w:rsidRPr="00196D26">
        <w:rPr>
          <w:rFonts w:ascii="Arial" w:hAnsi="Arial" w:cs="Arial"/>
          <w:b/>
          <w:sz w:val="20"/>
          <w:szCs w:val="20"/>
        </w:rPr>
        <w:t>Summary of Major Actions and Discussion</w:t>
      </w:r>
    </w:p>
    <w:p w14:paraId="306F1362" w14:textId="77777777" w:rsidR="00565377" w:rsidRPr="00196D26" w:rsidRDefault="00565377" w:rsidP="00196D26">
      <w:pPr>
        <w:jc w:val="center"/>
        <w:rPr>
          <w:rFonts w:ascii="Arial" w:hAnsi="Arial" w:cs="Arial"/>
          <w:sz w:val="20"/>
          <w:szCs w:val="20"/>
        </w:rPr>
      </w:pPr>
    </w:p>
    <w:p w14:paraId="30476C9F" w14:textId="77777777" w:rsidR="008A6816" w:rsidRPr="00196D26" w:rsidRDefault="008A6816" w:rsidP="00196D26">
      <w:pPr>
        <w:jc w:val="center"/>
        <w:rPr>
          <w:rFonts w:ascii="Arial" w:hAnsi="Arial" w:cs="Arial"/>
          <w:i/>
          <w:sz w:val="20"/>
          <w:szCs w:val="20"/>
        </w:rPr>
      </w:pPr>
      <w:r w:rsidRPr="00196D26">
        <w:rPr>
          <w:rFonts w:ascii="Arial" w:hAnsi="Arial" w:cs="Arial"/>
          <w:i/>
          <w:sz w:val="20"/>
          <w:szCs w:val="20"/>
        </w:rPr>
        <w:t>(These are not official minutes of the CHEA Board of Directors.)</w:t>
      </w:r>
    </w:p>
    <w:p w14:paraId="3F1ED752" w14:textId="77777777" w:rsidR="008A6816" w:rsidRPr="00196D26" w:rsidRDefault="008A6816" w:rsidP="00196D26">
      <w:pPr>
        <w:spacing w:before="120" w:after="120"/>
        <w:rPr>
          <w:rFonts w:ascii="Arial" w:hAnsi="Arial" w:cs="Arial"/>
          <w:sz w:val="20"/>
          <w:szCs w:val="20"/>
        </w:rPr>
      </w:pPr>
    </w:p>
    <w:p w14:paraId="1D372A2D" w14:textId="5EBEB6F1" w:rsidR="008A6816" w:rsidRPr="00A453B2" w:rsidRDefault="008A6816" w:rsidP="00196D26">
      <w:pPr>
        <w:spacing w:before="120" w:after="120"/>
        <w:rPr>
          <w:rFonts w:ascii="Arial" w:hAnsi="Arial" w:cs="Arial"/>
          <w:sz w:val="22"/>
          <w:szCs w:val="22"/>
        </w:rPr>
      </w:pPr>
      <w:r w:rsidRPr="00A453B2">
        <w:rPr>
          <w:rFonts w:ascii="Arial" w:hAnsi="Arial" w:cs="Arial"/>
          <w:sz w:val="22"/>
          <w:szCs w:val="22"/>
        </w:rPr>
        <w:t xml:space="preserve">Chair </w:t>
      </w:r>
      <w:r w:rsidR="00C94A4E">
        <w:rPr>
          <w:rFonts w:ascii="Arial" w:hAnsi="Arial" w:cs="Arial"/>
          <w:sz w:val="22"/>
          <w:szCs w:val="22"/>
        </w:rPr>
        <w:t>Gena Glickman</w:t>
      </w:r>
      <w:r w:rsidRPr="00A453B2">
        <w:rPr>
          <w:rFonts w:ascii="Arial" w:hAnsi="Arial" w:cs="Arial"/>
          <w:sz w:val="22"/>
          <w:szCs w:val="22"/>
        </w:rPr>
        <w:t xml:space="preserve"> called the meeting to order at</w:t>
      </w:r>
      <w:r w:rsidR="003F1AC3" w:rsidRPr="00A453B2">
        <w:rPr>
          <w:rFonts w:ascii="Arial" w:hAnsi="Arial" w:cs="Arial"/>
          <w:sz w:val="22"/>
          <w:szCs w:val="22"/>
        </w:rPr>
        <w:t xml:space="preserve"> </w:t>
      </w:r>
      <w:r w:rsidR="00F20407">
        <w:rPr>
          <w:rFonts w:ascii="Arial" w:hAnsi="Arial" w:cs="Arial"/>
          <w:sz w:val="22"/>
          <w:szCs w:val="22"/>
        </w:rPr>
        <w:t>4:01</w:t>
      </w:r>
      <w:r w:rsidR="003F1AC3" w:rsidRPr="00A453B2">
        <w:rPr>
          <w:rFonts w:ascii="Arial" w:hAnsi="Arial" w:cs="Arial"/>
          <w:sz w:val="22"/>
          <w:szCs w:val="22"/>
        </w:rPr>
        <w:t xml:space="preserve"> </w:t>
      </w:r>
      <w:r w:rsidR="00E61F6C" w:rsidRPr="00A453B2">
        <w:rPr>
          <w:rFonts w:ascii="Arial" w:hAnsi="Arial" w:cs="Arial"/>
          <w:sz w:val="22"/>
          <w:szCs w:val="22"/>
        </w:rPr>
        <w:t>p</w:t>
      </w:r>
      <w:r w:rsidR="00C42CF5" w:rsidRPr="00A453B2">
        <w:rPr>
          <w:rFonts w:ascii="Arial" w:hAnsi="Arial" w:cs="Arial"/>
          <w:sz w:val="22"/>
          <w:szCs w:val="22"/>
        </w:rPr>
        <w:t>.m.</w:t>
      </w:r>
    </w:p>
    <w:p w14:paraId="6859BB77" w14:textId="77777777" w:rsidR="008A6816" w:rsidRPr="00A453B2" w:rsidRDefault="008A6816" w:rsidP="00196D26">
      <w:pPr>
        <w:spacing w:before="120" w:after="120"/>
        <w:rPr>
          <w:rFonts w:ascii="Arial" w:hAnsi="Arial" w:cs="Arial"/>
          <w:b/>
          <w:sz w:val="22"/>
          <w:szCs w:val="22"/>
        </w:rPr>
      </w:pPr>
      <w:r w:rsidRPr="00A453B2">
        <w:rPr>
          <w:rFonts w:ascii="Arial" w:hAnsi="Arial" w:cs="Arial"/>
          <w:b/>
          <w:sz w:val="22"/>
          <w:szCs w:val="22"/>
        </w:rPr>
        <w:t>TREASURER’S REPORT</w:t>
      </w:r>
    </w:p>
    <w:p w14:paraId="5579AA22" w14:textId="77777777" w:rsidR="00EB007A" w:rsidRPr="00A453B2" w:rsidRDefault="002D0E80" w:rsidP="00196D26">
      <w:pPr>
        <w:spacing w:before="120" w:after="120"/>
        <w:rPr>
          <w:rFonts w:ascii="Arial" w:hAnsi="Arial" w:cs="Arial"/>
          <w:sz w:val="22"/>
          <w:szCs w:val="22"/>
        </w:rPr>
      </w:pPr>
      <w:r w:rsidRPr="00A453B2">
        <w:rPr>
          <w:rFonts w:ascii="Arial" w:hAnsi="Arial" w:cs="Arial"/>
          <w:sz w:val="22"/>
          <w:szCs w:val="22"/>
        </w:rPr>
        <w:t>The board of directors</w:t>
      </w:r>
      <w:r w:rsidR="00196D26" w:rsidRPr="00A453B2">
        <w:rPr>
          <w:rFonts w:ascii="Arial" w:hAnsi="Arial" w:cs="Arial"/>
          <w:sz w:val="22"/>
          <w:szCs w:val="22"/>
        </w:rPr>
        <w:t>:</w:t>
      </w:r>
    </w:p>
    <w:p w14:paraId="378AFFA6" w14:textId="0A6B5B29" w:rsidR="00C44F67" w:rsidRPr="00A453B2" w:rsidRDefault="00C44F67" w:rsidP="00AC4887">
      <w:pPr>
        <w:numPr>
          <w:ilvl w:val="0"/>
          <w:numId w:val="1"/>
        </w:numPr>
        <w:rPr>
          <w:rFonts w:ascii="Arial" w:hAnsi="Arial" w:cs="Arial"/>
          <w:sz w:val="22"/>
          <w:szCs w:val="22"/>
        </w:rPr>
      </w:pPr>
      <w:r w:rsidRPr="00A453B2">
        <w:rPr>
          <w:rFonts w:ascii="Arial" w:hAnsi="Arial" w:cs="Arial"/>
          <w:sz w:val="22"/>
          <w:szCs w:val="22"/>
        </w:rPr>
        <w:t>Received the FY2</w:t>
      </w:r>
      <w:r w:rsidR="00C94A4E">
        <w:rPr>
          <w:rFonts w:ascii="Arial" w:hAnsi="Arial" w:cs="Arial"/>
          <w:sz w:val="22"/>
          <w:szCs w:val="22"/>
        </w:rPr>
        <w:t>1</w:t>
      </w:r>
      <w:r w:rsidRPr="00A453B2">
        <w:rPr>
          <w:rFonts w:ascii="Arial" w:hAnsi="Arial" w:cs="Arial"/>
          <w:sz w:val="22"/>
          <w:szCs w:val="22"/>
        </w:rPr>
        <w:t xml:space="preserve"> external audit</w:t>
      </w:r>
      <w:r w:rsidR="008C57B6" w:rsidRPr="00A453B2">
        <w:rPr>
          <w:rFonts w:ascii="Arial" w:hAnsi="Arial" w:cs="Arial"/>
          <w:sz w:val="22"/>
          <w:szCs w:val="22"/>
        </w:rPr>
        <w:t xml:space="preserve"> as presented</w:t>
      </w:r>
      <w:r w:rsidRPr="00A453B2">
        <w:rPr>
          <w:rFonts w:ascii="Arial" w:hAnsi="Arial" w:cs="Arial"/>
          <w:sz w:val="22"/>
          <w:szCs w:val="22"/>
        </w:rPr>
        <w:t>.</w:t>
      </w:r>
    </w:p>
    <w:p w14:paraId="3780B564" w14:textId="1396AC83" w:rsidR="00EB007A" w:rsidRPr="00A453B2" w:rsidRDefault="0071285D" w:rsidP="00AC4887">
      <w:pPr>
        <w:numPr>
          <w:ilvl w:val="0"/>
          <w:numId w:val="1"/>
        </w:numPr>
        <w:rPr>
          <w:rFonts w:ascii="Arial" w:hAnsi="Arial" w:cs="Arial"/>
          <w:sz w:val="22"/>
          <w:szCs w:val="22"/>
        </w:rPr>
      </w:pPr>
      <w:r w:rsidRPr="00A453B2">
        <w:rPr>
          <w:rFonts w:ascii="Arial" w:hAnsi="Arial" w:cs="Arial"/>
          <w:sz w:val="22"/>
          <w:szCs w:val="22"/>
        </w:rPr>
        <w:t>Received the FY</w:t>
      </w:r>
      <w:r w:rsidR="00E61F6C" w:rsidRPr="00A453B2">
        <w:rPr>
          <w:rFonts w:ascii="Arial" w:hAnsi="Arial" w:cs="Arial"/>
          <w:sz w:val="22"/>
          <w:szCs w:val="22"/>
        </w:rPr>
        <w:t>2</w:t>
      </w:r>
      <w:r w:rsidR="00C94A4E">
        <w:rPr>
          <w:rFonts w:ascii="Arial" w:hAnsi="Arial" w:cs="Arial"/>
          <w:sz w:val="22"/>
          <w:szCs w:val="22"/>
        </w:rPr>
        <w:t>1</w:t>
      </w:r>
      <w:r w:rsidR="00EB007A" w:rsidRPr="00A453B2">
        <w:rPr>
          <w:rFonts w:ascii="Arial" w:hAnsi="Arial" w:cs="Arial"/>
          <w:sz w:val="22"/>
          <w:szCs w:val="22"/>
        </w:rPr>
        <w:t xml:space="preserve"> </w:t>
      </w:r>
      <w:r w:rsidR="00C44F67" w:rsidRPr="00A453B2">
        <w:rPr>
          <w:rFonts w:ascii="Arial" w:hAnsi="Arial" w:cs="Arial"/>
          <w:sz w:val="22"/>
          <w:szCs w:val="22"/>
        </w:rPr>
        <w:t>fourth</w:t>
      </w:r>
      <w:r w:rsidR="00EB007A" w:rsidRPr="00A453B2">
        <w:rPr>
          <w:rFonts w:ascii="Arial" w:hAnsi="Arial" w:cs="Arial"/>
          <w:sz w:val="22"/>
          <w:szCs w:val="22"/>
        </w:rPr>
        <w:t xml:space="preserve"> quarter financial report.</w:t>
      </w:r>
    </w:p>
    <w:p w14:paraId="5FBB8B67" w14:textId="375BAC54" w:rsidR="008F670B" w:rsidRPr="00A453B2" w:rsidRDefault="008F670B" w:rsidP="00AC4887">
      <w:pPr>
        <w:numPr>
          <w:ilvl w:val="0"/>
          <w:numId w:val="1"/>
        </w:numPr>
        <w:rPr>
          <w:rFonts w:ascii="Arial" w:hAnsi="Arial" w:cs="Arial"/>
          <w:sz w:val="22"/>
          <w:szCs w:val="22"/>
        </w:rPr>
      </w:pPr>
      <w:r w:rsidRPr="00A453B2">
        <w:rPr>
          <w:rFonts w:ascii="Arial" w:hAnsi="Arial" w:cs="Arial"/>
          <w:sz w:val="22"/>
          <w:szCs w:val="22"/>
        </w:rPr>
        <w:t>Received an update on FY</w:t>
      </w:r>
      <w:r w:rsidR="00E61F6C" w:rsidRPr="00A453B2">
        <w:rPr>
          <w:rFonts w:ascii="Arial" w:hAnsi="Arial" w:cs="Arial"/>
          <w:sz w:val="22"/>
          <w:szCs w:val="22"/>
        </w:rPr>
        <w:t>2</w:t>
      </w:r>
      <w:r w:rsidR="00C94A4E">
        <w:rPr>
          <w:rFonts w:ascii="Arial" w:hAnsi="Arial" w:cs="Arial"/>
          <w:sz w:val="22"/>
          <w:szCs w:val="22"/>
        </w:rPr>
        <w:t>1</w:t>
      </w:r>
      <w:r w:rsidRPr="00A453B2">
        <w:rPr>
          <w:rFonts w:ascii="Arial" w:hAnsi="Arial" w:cs="Arial"/>
          <w:sz w:val="22"/>
          <w:szCs w:val="22"/>
        </w:rPr>
        <w:t xml:space="preserve"> institutional membership.</w:t>
      </w:r>
    </w:p>
    <w:p w14:paraId="67728548" w14:textId="65037C48" w:rsidR="00532CBA" w:rsidRPr="00A453B2" w:rsidRDefault="009361A9" w:rsidP="00532CBA">
      <w:pPr>
        <w:spacing w:before="120" w:after="120"/>
        <w:rPr>
          <w:rFonts w:ascii="Arial" w:hAnsi="Arial" w:cs="Arial"/>
          <w:sz w:val="22"/>
          <w:szCs w:val="22"/>
        </w:rPr>
      </w:pPr>
      <w:r w:rsidRPr="00A453B2">
        <w:rPr>
          <w:rFonts w:ascii="Arial" w:hAnsi="Arial" w:cs="Arial"/>
          <w:b/>
          <w:bCs/>
          <w:sz w:val="22"/>
          <w:szCs w:val="22"/>
        </w:rPr>
        <w:t>CHAIR’S REPORT</w:t>
      </w:r>
    </w:p>
    <w:p w14:paraId="3E0AB1B6" w14:textId="15DB76EA" w:rsidR="00A453B2" w:rsidRPr="00A453B2" w:rsidRDefault="00A453B2" w:rsidP="00532CBA">
      <w:pPr>
        <w:spacing w:before="120" w:after="120"/>
        <w:rPr>
          <w:rFonts w:ascii="Arial" w:hAnsi="Arial" w:cs="Arial"/>
          <w:sz w:val="22"/>
          <w:szCs w:val="22"/>
        </w:rPr>
      </w:pPr>
      <w:bookmarkStart w:id="0" w:name="_Hlk39668384"/>
      <w:r w:rsidRPr="00A453B2">
        <w:rPr>
          <w:rFonts w:ascii="Arial" w:hAnsi="Arial" w:cs="Arial"/>
          <w:sz w:val="22"/>
          <w:szCs w:val="22"/>
        </w:rPr>
        <w:t>During the Working Session:</w:t>
      </w:r>
    </w:p>
    <w:p w14:paraId="4CFE4724" w14:textId="147333C0" w:rsidR="00532CBA" w:rsidRPr="00A453B2" w:rsidRDefault="00A453B2" w:rsidP="00532CBA">
      <w:pPr>
        <w:spacing w:before="120" w:after="120"/>
        <w:rPr>
          <w:rFonts w:ascii="Arial" w:hAnsi="Arial" w:cs="Arial"/>
          <w:b/>
          <w:iCs/>
          <w:sz w:val="22"/>
          <w:szCs w:val="22"/>
        </w:rPr>
      </w:pPr>
      <w:bookmarkStart w:id="1" w:name="_Hlk39668249"/>
      <w:bookmarkEnd w:id="0"/>
      <w:r w:rsidRPr="00A453B2">
        <w:rPr>
          <w:rFonts w:ascii="Arial" w:hAnsi="Arial" w:cs="Arial"/>
          <w:b/>
          <w:iCs/>
          <w:sz w:val="22"/>
          <w:szCs w:val="22"/>
        </w:rPr>
        <w:t>Government Affairs Report</w:t>
      </w:r>
    </w:p>
    <w:p w14:paraId="5729E2DC" w14:textId="77777777" w:rsidR="00834554" w:rsidRPr="00834554" w:rsidRDefault="00834554" w:rsidP="00834554">
      <w:pPr>
        <w:spacing w:before="120" w:after="120"/>
        <w:rPr>
          <w:rFonts w:ascii="Arial" w:hAnsi="Arial" w:cs="Arial"/>
          <w:bCs/>
          <w:iCs/>
          <w:sz w:val="22"/>
          <w:szCs w:val="22"/>
        </w:rPr>
      </w:pPr>
      <w:bookmarkStart w:id="2" w:name="_Hlk54682852"/>
      <w:bookmarkEnd w:id="1"/>
      <w:r w:rsidRPr="00834554">
        <w:rPr>
          <w:rFonts w:ascii="Arial" w:hAnsi="Arial" w:cs="Arial"/>
          <w:bCs/>
          <w:iCs/>
          <w:sz w:val="22"/>
          <w:szCs w:val="22"/>
        </w:rPr>
        <w:t>Senior Vice President Jan Friis reported that U.S. Senate confirmed James Kvaal as Under-Secretary of Education, He reported on the current negotiated rulemaking and upcoming public hearings for additional rulemaking.</w:t>
      </w:r>
    </w:p>
    <w:p w14:paraId="7CF0F6C6" w14:textId="77777777" w:rsidR="00834554" w:rsidRPr="00834554" w:rsidRDefault="00834554" w:rsidP="00834554">
      <w:pPr>
        <w:spacing w:before="120" w:after="120"/>
        <w:rPr>
          <w:rFonts w:ascii="Arial" w:hAnsi="Arial" w:cs="Arial"/>
          <w:bCs/>
          <w:iCs/>
          <w:sz w:val="22"/>
          <w:szCs w:val="22"/>
        </w:rPr>
      </w:pPr>
      <w:r w:rsidRPr="00834554">
        <w:rPr>
          <w:rFonts w:ascii="Arial" w:hAnsi="Arial" w:cs="Arial"/>
          <w:bCs/>
          <w:iCs/>
          <w:sz w:val="22"/>
          <w:szCs w:val="22"/>
        </w:rPr>
        <w:t xml:space="preserve">Friis discussed Education Committee hearings and legislation concerning accreditation which could permit the Secretary of Education’s approval of accreditor standards. He also discussed the amount of time consumed by the congressional negotiations over the infrastructure bill, the reconciliation package and the debt ceiling debate, leaving time for little else. </w:t>
      </w:r>
    </w:p>
    <w:p w14:paraId="6D6924C6" w14:textId="4337F680" w:rsidR="00FA0525" w:rsidRDefault="00834554" w:rsidP="00834554">
      <w:pPr>
        <w:spacing w:before="120" w:after="120"/>
        <w:rPr>
          <w:rFonts w:ascii="Arial" w:hAnsi="Arial" w:cs="Arial"/>
          <w:bCs/>
          <w:iCs/>
          <w:sz w:val="22"/>
          <w:szCs w:val="22"/>
        </w:rPr>
      </w:pPr>
      <w:r w:rsidRPr="00834554">
        <w:rPr>
          <w:rFonts w:ascii="Arial" w:hAnsi="Arial" w:cs="Arial"/>
          <w:bCs/>
          <w:iCs/>
          <w:sz w:val="22"/>
          <w:szCs w:val="22"/>
        </w:rPr>
        <w:t xml:space="preserve">Friis reported that National Advisory Committee on Institutional Quality and Integrity is looking to expand its role including recommending standards for accreditors and that CHEA continues its work with Washington associations.  </w:t>
      </w:r>
    </w:p>
    <w:bookmarkEnd w:id="2"/>
    <w:p w14:paraId="509625B1" w14:textId="2ADFF93B" w:rsidR="00532CBA" w:rsidRPr="00A453B2" w:rsidRDefault="00A453B2" w:rsidP="00532CBA">
      <w:pPr>
        <w:spacing w:before="120" w:after="120"/>
        <w:rPr>
          <w:rFonts w:ascii="Arial" w:hAnsi="Arial" w:cs="Arial"/>
          <w:b/>
          <w:bCs/>
          <w:sz w:val="22"/>
          <w:szCs w:val="22"/>
        </w:rPr>
      </w:pPr>
      <w:r w:rsidRPr="00A453B2">
        <w:rPr>
          <w:rFonts w:ascii="Arial" w:hAnsi="Arial" w:cs="Arial"/>
          <w:b/>
          <w:bCs/>
          <w:sz w:val="22"/>
          <w:szCs w:val="22"/>
        </w:rPr>
        <w:t>President’s Update</w:t>
      </w:r>
    </w:p>
    <w:p w14:paraId="2CFC3F6A" w14:textId="77777777" w:rsidR="001F66FB" w:rsidRDefault="001F66FB" w:rsidP="00A453B2">
      <w:pPr>
        <w:spacing w:before="240" w:after="120"/>
        <w:rPr>
          <w:rFonts w:ascii="Arial" w:hAnsi="Arial" w:cs="Arial"/>
          <w:sz w:val="22"/>
          <w:szCs w:val="22"/>
        </w:rPr>
      </w:pPr>
      <w:r w:rsidRPr="001F66FB">
        <w:rPr>
          <w:rFonts w:ascii="Arial" w:hAnsi="Arial" w:cs="Arial"/>
          <w:sz w:val="22"/>
          <w:szCs w:val="22"/>
        </w:rPr>
        <w:t>At the Working Session, the board approved revisions to the 2019 CHEA Recognition Policy and Standards. They also approved revisions to the CHEA Bylaws.</w:t>
      </w:r>
    </w:p>
    <w:p w14:paraId="64FDF1D6" w14:textId="07B45A63" w:rsidR="00A453B2" w:rsidRPr="00A453B2" w:rsidRDefault="00A453B2" w:rsidP="00A453B2">
      <w:pPr>
        <w:spacing w:before="240" w:after="120"/>
        <w:rPr>
          <w:rFonts w:ascii="Arial" w:hAnsi="Arial" w:cs="Arial"/>
          <w:sz w:val="22"/>
          <w:szCs w:val="22"/>
        </w:rPr>
      </w:pPr>
      <w:r w:rsidRPr="00A453B2">
        <w:rPr>
          <w:rFonts w:ascii="Arial" w:hAnsi="Arial" w:cs="Arial"/>
          <w:sz w:val="22"/>
          <w:szCs w:val="22"/>
        </w:rPr>
        <w:t xml:space="preserve">President Jackson-Hammond announced </w:t>
      </w:r>
      <w:r w:rsidR="00506FBA">
        <w:rPr>
          <w:rFonts w:ascii="Arial" w:hAnsi="Arial" w:cs="Arial"/>
          <w:sz w:val="22"/>
          <w:szCs w:val="22"/>
        </w:rPr>
        <w:t xml:space="preserve">that </w:t>
      </w:r>
      <w:r w:rsidRPr="00A453B2">
        <w:rPr>
          <w:rFonts w:ascii="Arial" w:hAnsi="Arial" w:cs="Arial"/>
          <w:sz w:val="22"/>
          <w:szCs w:val="22"/>
        </w:rPr>
        <w:t>the 202</w:t>
      </w:r>
      <w:r w:rsidR="00561D33">
        <w:rPr>
          <w:rFonts w:ascii="Arial" w:hAnsi="Arial" w:cs="Arial"/>
          <w:sz w:val="22"/>
          <w:szCs w:val="22"/>
        </w:rPr>
        <w:t>2</w:t>
      </w:r>
      <w:r w:rsidRPr="00A453B2">
        <w:rPr>
          <w:rFonts w:ascii="Arial" w:hAnsi="Arial" w:cs="Arial"/>
          <w:sz w:val="22"/>
          <w:szCs w:val="22"/>
        </w:rPr>
        <w:t xml:space="preserve"> CHEA Annual Conference will be </w:t>
      </w:r>
      <w:r w:rsidR="00E25D9C">
        <w:rPr>
          <w:rFonts w:ascii="Arial" w:hAnsi="Arial" w:cs="Arial"/>
          <w:sz w:val="22"/>
          <w:szCs w:val="22"/>
        </w:rPr>
        <w:t>hybrid</w:t>
      </w:r>
      <w:r w:rsidRPr="00A453B2">
        <w:rPr>
          <w:rFonts w:ascii="Arial" w:hAnsi="Arial" w:cs="Arial"/>
          <w:sz w:val="22"/>
          <w:szCs w:val="22"/>
        </w:rPr>
        <w:t xml:space="preserve"> and take place January 2</w:t>
      </w:r>
      <w:r w:rsidR="00E25D9C">
        <w:rPr>
          <w:rFonts w:ascii="Arial" w:hAnsi="Arial" w:cs="Arial"/>
          <w:sz w:val="22"/>
          <w:szCs w:val="22"/>
        </w:rPr>
        <w:t>4</w:t>
      </w:r>
      <w:r w:rsidRPr="00A453B2">
        <w:rPr>
          <w:rFonts w:ascii="Arial" w:hAnsi="Arial" w:cs="Arial"/>
          <w:sz w:val="22"/>
          <w:szCs w:val="22"/>
        </w:rPr>
        <w:t>-2</w:t>
      </w:r>
      <w:r w:rsidR="00E25D9C">
        <w:rPr>
          <w:rFonts w:ascii="Arial" w:hAnsi="Arial" w:cs="Arial"/>
          <w:sz w:val="22"/>
          <w:szCs w:val="22"/>
        </w:rPr>
        <w:t>7</w:t>
      </w:r>
      <w:r w:rsidRPr="00A453B2">
        <w:rPr>
          <w:rFonts w:ascii="Arial" w:hAnsi="Arial" w:cs="Arial"/>
          <w:sz w:val="22"/>
          <w:szCs w:val="22"/>
        </w:rPr>
        <w:t>, 202</w:t>
      </w:r>
      <w:r w:rsidR="00E25D9C">
        <w:rPr>
          <w:rFonts w:ascii="Arial" w:hAnsi="Arial" w:cs="Arial"/>
          <w:sz w:val="22"/>
          <w:szCs w:val="22"/>
        </w:rPr>
        <w:t>2</w:t>
      </w:r>
      <w:r w:rsidRPr="00A453B2">
        <w:rPr>
          <w:rFonts w:ascii="Arial" w:hAnsi="Arial" w:cs="Arial"/>
          <w:sz w:val="22"/>
          <w:szCs w:val="22"/>
        </w:rPr>
        <w:t>.</w:t>
      </w:r>
    </w:p>
    <w:p w14:paraId="7417E381" w14:textId="77777777" w:rsidR="001F66FB" w:rsidRDefault="001F66FB" w:rsidP="008C57B6">
      <w:pPr>
        <w:pStyle w:val="paragraph"/>
        <w:textAlignment w:val="baseline"/>
        <w:rPr>
          <w:rStyle w:val="normaltextrun"/>
          <w:rFonts w:ascii="Arial" w:hAnsi="Arial" w:cs="Arial"/>
          <w:b/>
          <w:bCs/>
          <w:sz w:val="22"/>
          <w:szCs w:val="22"/>
        </w:rPr>
      </w:pPr>
    </w:p>
    <w:p w14:paraId="69C16E8A" w14:textId="77777777" w:rsidR="001F66FB" w:rsidRDefault="001F66FB" w:rsidP="008C57B6">
      <w:pPr>
        <w:pStyle w:val="paragraph"/>
        <w:textAlignment w:val="baseline"/>
        <w:rPr>
          <w:rStyle w:val="normaltextrun"/>
          <w:rFonts w:ascii="Arial" w:hAnsi="Arial" w:cs="Arial"/>
          <w:b/>
          <w:bCs/>
          <w:sz w:val="22"/>
          <w:szCs w:val="22"/>
        </w:rPr>
      </w:pPr>
    </w:p>
    <w:p w14:paraId="4F44671D" w14:textId="537FD2A9" w:rsidR="008C57B6" w:rsidRPr="00A453B2" w:rsidRDefault="008C57B6" w:rsidP="008C57B6">
      <w:pPr>
        <w:pStyle w:val="paragraph"/>
        <w:textAlignment w:val="baseline"/>
        <w:rPr>
          <w:sz w:val="22"/>
          <w:szCs w:val="22"/>
        </w:rPr>
      </w:pPr>
      <w:r w:rsidRPr="00A453B2">
        <w:rPr>
          <w:rStyle w:val="normaltextrun"/>
          <w:rFonts w:ascii="Arial" w:hAnsi="Arial" w:cs="Arial"/>
          <w:b/>
          <w:bCs/>
          <w:sz w:val="22"/>
          <w:szCs w:val="22"/>
        </w:rPr>
        <w:lastRenderedPageBreak/>
        <w:t>Appointment of 20</w:t>
      </w:r>
      <w:r w:rsidR="00D0117A" w:rsidRPr="00A453B2">
        <w:rPr>
          <w:rStyle w:val="normaltextrun"/>
          <w:rFonts w:ascii="Arial" w:hAnsi="Arial" w:cs="Arial"/>
          <w:b/>
          <w:bCs/>
          <w:sz w:val="22"/>
          <w:szCs w:val="22"/>
        </w:rPr>
        <w:t>2</w:t>
      </w:r>
      <w:r w:rsidR="00EC5271">
        <w:rPr>
          <w:rStyle w:val="normaltextrun"/>
          <w:rFonts w:ascii="Arial" w:hAnsi="Arial" w:cs="Arial"/>
          <w:b/>
          <w:bCs/>
          <w:sz w:val="22"/>
          <w:szCs w:val="22"/>
        </w:rPr>
        <w:t>1</w:t>
      </w:r>
      <w:r w:rsidRPr="00A453B2">
        <w:rPr>
          <w:rStyle w:val="normaltextrun"/>
          <w:rFonts w:ascii="Arial" w:hAnsi="Arial" w:cs="Arial"/>
          <w:b/>
          <w:bCs/>
          <w:sz w:val="22"/>
          <w:szCs w:val="22"/>
        </w:rPr>
        <w:t>-202</w:t>
      </w:r>
      <w:r w:rsidR="00EC5271">
        <w:rPr>
          <w:rStyle w:val="normaltextrun"/>
          <w:rFonts w:ascii="Arial" w:hAnsi="Arial" w:cs="Arial"/>
          <w:b/>
          <w:bCs/>
          <w:sz w:val="22"/>
          <w:szCs w:val="22"/>
        </w:rPr>
        <w:t>1</w:t>
      </w:r>
      <w:r w:rsidRPr="00A453B2">
        <w:rPr>
          <w:rStyle w:val="normaltextrun"/>
          <w:rFonts w:ascii="Arial" w:hAnsi="Arial" w:cs="Arial"/>
          <w:b/>
          <w:bCs/>
          <w:sz w:val="22"/>
          <w:szCs w:val="22"/>
        </w:rPr>
        <w:t xml:space="preserve"> Committees</w:t>
      </w:r>
      <w:r w:rsidRPr="00A453B2">
        <w:rPr>
          <w:rStyle w:val="eop"/>
          <w:rFonts w:ascii="Arial" w:hAnsi="Arial" w:cs="Arial"/>
          <w:sz w:val="22"/>
          <w:szCs w:val="22"/>
        </w:rPr>
        <w:t> </w:t>
      </w:r>
    </w:p>
    <w:p w14:paraId="0E34AE50" w14:textId="4D2EDC6D" w:rsidR="008C57B6" w:rsidRPr="00A453B2" w:rsidRDefault="008C57B6" w:rsidP="008C57B6">
      <w:pPr>
        <w:pStyle w:val="paragraph"/>
        <w:textAlignment w:val="baseline"/>
        <w:rPr>
          <w:sz w:val="22"/>
          <w:szCs w:val="22"/>
        </w:rPr>
      </w:pPr>
      <w:r w:rsidRPr="00A453B2">
        <w:rPr>
          <w:rStyle w:val="normaltextrun"/>
          <w:rFonts w:ascii="Arial" w:hAnsi="Arial" w:cs="Arial"/>
          <w:sz w:val="22"/>
          <w:szCs w:val="22"/>
        </w:rPr>
        <w:t>During the board meeting, board members indicated their preferences for committee participation. Committee membership for 20</w:t>
      </w:r>
      <w:r w:rsidR="00D0117A" w:rsidRPr="00A453B2">
        <w:rPr>
          <w:rStyle w:val="normaltextrun"/>
          <w:rFonts w:ascii="Arial" w:hAnsi="Arial" w:cs="Arial"/>
          <w:sz w:val="22"/>
          <w:szCs w:val="22"/>
        </w:rPr>
        <w:t>2</w:t>
      </w:r>
      <w:r w:rsidR="007C0E7A">
        <w:rPr>
          <w:rStyle w:val="normaltextrun"/>
          <w:rFonts w:ascii="Arial" w:hAnsi="Arial" w:cs="Arial"/>
          <w:sz w:val="22"/>
          <w:szCs w:val="22"/>
        </w:rPr>
        <w:t>1</w:t>
      </w:r>
      <w:r w:rsidRPr="00A453B2">
        <w:rPr>
          <w:rStyle w:val="normaltextrun"/>
          <w:rFonts w:ascii="Arial" w:hAnsi="Arial" w:cs="Arial"/>
          <w:sz w:val="22"/>
          <w:szCs w:val="22"/>
        </w:rPr>
        <w:t>-202</w:t>
      </w:r>
      <w:r w:rsidR="007C0E7A">
        <w:rPr>
          <w:rStyle w:val="normaltextrun"/>
          <w:rFonts w:ascii="Arial" w:hAnsi="Arial" w:cs="Arial"/>
          <w:sz w:val="22"/>
          <w:szCs w:val="22"/>
        </w:rPr>
        <w:t>2</w:t>
      </w:r>
      <w:r w:rsidRPr="00A453B2">
        <w:rPr>
          <w:rStyle w:val="normaltextrun"/>
          <w:rFonts w:ascii="Arial" w:hAnsi="Arial" w:cs="Arial"/>
          <w:sz w:val="22"/>
          <w:szCs w:val="22"/>
        </w:rPr>
        <w:t xml:space="preserve"> is as follows:</w:t>
      </w:r>
      <w:r w:rsidRPr="00A453B2">
        <w:rPr>
          <w:rStyle w:val="eop"/>
          <w:rFonts w:ascii="Arial" w:hAnsi="Arial" w:cs="Arial"/>
          <w:sz w:val="22"/>
          <w:szCs w:val="22"/>
        </w:rPr>
        <w:t> </w:t>
      </w:r>
    </w:p>
    <w:p w14:paraId="160FE052" w14:textId="77777777" w:rsidR="008C57B6" w:rsidRPr="00A453B2" w:rsidRDefault="008C57B6" w:rsidP="008C57B6">
      <w:pPr>
        <w:pStyle w:val="paragraph"/>
        <w:spacing w:before="0" w:beforeAutospacing="0" w:after="0" w:afterAutospacing="0"/>
        <w:textAlignment w:val="baseline"/>
        <w:rPr>
          <w:sz w:val="22"/>
          <w:szCs w:val="22"/>
        </w:rPr>
      </w:pPr>
      <w:r w:rsidRPr="00A453B2">
        <w:rPr>
          <w:rStyle w:val="normaltextrun"/>
          <w:rFonts w:ascii="Arial" w:hAnsi="Arial" w:cs="Arial"/>
          <w:b/>
          <w:bCs/>
          <w:sz w:val="22"/>
          <w:szCs w:val="22"/>
        </w:rPr>
        <w:t>Reserve, Investment and Audit Committee </w:t>
      </w:r>
      <w:r w:rsidRPr="00A453B2">
        <w:rPr>
          <w:rStyle w:val="eop"/>
          <w:rFonts w:ascii="Arial" w:hAnsi="Arial" w:cs="Arial"/>
          <w:sz w:val="22"/>
          <w:szCs w:val="22"/>
        </w:rPr>
        <w:t> </w:t>
      </w:r>
    </w:p>
    <w:p w14:paraId="77E8EC3C" w14:textId="2043BEF5" w:rsidR="00AC4887" w:rsidRPr="00AC4887" w:rsidRDefault="007C0E7A" w:rsidP="00AC4887">
      <w:pPr>
        <w:pStyle w:val="paragraph"/>
        <w:spacing w:before="0" w:beforeAutospacing="0" w:after="0" w:afterAutospacing="0"/>
        <w:ind w:left="360"/>
        <w:textAlignment w:val="baseline"/>
        <w:rPr>
          <w:rFonts w:ascii="Arial" w:hAnsi="Arial" w:cs="Arial"/>
          <w:i/>
          <w:iCs/>
          <w:sz w:val="22"/>
          <w:szCs w:val="22"/>
        </w:rPr>
      </w:pPr>
      <w:r>
        <w:rPr>
          <w:rFonts w:ascii="Arial" w:hAnsi="Arial" w:cs="Arial"/>
          <w:sz w:val="22"/>
          <w:szCs w:val="22"/>
        </w:rPr>
        <w:t>Robert Clark</w:t>
      </w:r>
      <w:r w:rsidR="00AC4887" w:rsidRPr="00AC4887">
        <w:rPr>
          <w:rFonts w:ascii="Arial" w:hAnsi="Arial" w:cs="Arial"/>
          <w:sz w:val="22"/>
          <w:szCs w:val="22"/>
        </w:rPr>
        <w:t xml:space="preserve">, </w:t>
      </w:r>
      <w:r w:rsidR="00AC4887" w:rsidRPr="00AC4887">
        <w:rPr>
          <w:rFonts w:ascii="Arial" w:hAnsi="Arial" w:cs="Arial"/>
          <w:i/>
          <w:iCs/>
          <w:sz w:val="22"/>
          <w:szCs w:val="22"/>
        </w:rPr>
        <w:t>Chair</w:t>
      </w:r>
    </w:p>
    <w:p w14:paraId="3DBBA70B" w14:textId="55C9A72D" w:rsidR="00AC4887" w:rsidRPr="00AC4887" w:rsidRDefault="00AC4887" w:rsidP="00AC4887">
      <w:pPr>
        <w:pStyle w:val="paragraph"/>
        <w:spacing w:before="0" w:beforeAutospacing="0" w:after="0" w:afterAutospacing="0"/>
        <w:ind w:left="360"/>
        <w:textAlignment w:val="baseline"/>
        <w:rPr>
          <w:rFonts w:ascii="Arial" w:hAnsi="Arial" w:cs="Arial"/>
          <w:sz w:val="22"/>
          <w:szCs w:val="22"/>
        </w:rPr>
      </w:pPr>
      <w:r w:rsidRPr="00AC4887">
        <w:rPr>
          <w:rFonts w:ascii="Arial" w:hAnsi="Arial" w:cs="Arial"/>
          <w:sz w:val="22"/>
          <w:szCs w:val="22"/>
        </w:rPr>
        <w:t xml:space="preserve">Joseph </w:t>
      </w:r>
      <w:r w:rsidR="008B5194" w:rsidRPr="00AC4887">
        <w:rPr>
          <w:rFonts w:ascii="Arial" w:hAnsi="Arial" w:cs="Arial"/>
          <w:sz w:val="22"/>
          <w:szCs w:val="22"/>
        </w:rPr>
        <w:t>Brimhall</w:t>
      </w:r>
    </w:p>
    <w:p w14:paraId="6304248A" w14:textId="77777777" w:rsidR="00AC4887" w:rsidRPr="00AC4887" w:rsidRDefault="00AC4887" w:rsidP="00AC4887">
      <w:pPr>
        <w:pStyle w:val="paragraph"/>
        <w:spacing w:before="0" w:beforeAutospacing="0" w:after="0" w:afterAutospacing="0"/>
        <w:ind w:left="360"/>
        <w:textAlignment w:val="baseline"/>
        <w:rPr>
          <w:rFonts w:ascii="Arial" w:hAnsi="Arial" w:cs="Arial"/>
          <w:sz w:val="22"/>
          <w:szCs w:val="22"/>
        </w:rPr>
      </w:pPr>
      <w:r w:rsidRPr="00AC4887">
        <w:rPr>
          <w:rFonts w:ascii="Arial" w:hAnsi="Arial" w:cs="Arial"/>
          <w:sz w:val="22"/>
          <w:szCs w:val="22"/>
        </w:rPr>
        <w:t>Bud Baeslack</w:t>
      </w:r>
    </w:p>
    <w:p w14:paraId="1C496E16" w14:textId="77777777" w:rsidR="00AC4887" w:rsidRDefault="00AC4887" w:rsidP="00AC4887">
      <w:pPr>
        <w:pStyle w:val="paragraph"/>
        <w:spacing w:before="0" w:beforeAutospacing="0" w:after="0" w:afterAutospacing="0"/>
        <w:ind w:left="360"/>
        <w:textAlignment w:val="baseline"/>
        <w:rPr>
          <w:rFonts w:ascii="Arial" w:hAnsi="Arial" w:cs="Arial"/>
          <w:sz w:val="22"/>
          <w:szCs w:val="22"/>
        </w:rPr>
      </w:pPr>
      <w:r w:rsidRPr="00AC4887">
        <w:rPr>
          <w:rFonts w:ascii="Arial" w:hAnsi="Arial" w:cs="Arial"/>
          <w:sz w:val="22"/>
          <w:szCs w:val="22"/>
        </w:rPr>
        <w:t>Cesar Maldonado</w:t>
      </w:r>
    </w:p>
    <w:p w14:paraId="1440201E" w14:textId="3811EA08" w:rsidR="003C1ECE" w:rsidRPr="00AC4887" w:rsidRDefault="003C1ECE" w:rsidP="00AC4887">
      <w:pPr>
        <w:pStyle w:val="paragraph"/>
        <w:spacing w:before="0" w:beforeAutospacing="0" w:after="0" w:afterAutospacing="0"/>
        <w:ind w:left="360"/>
        <w:textAlignment w:val="baseline"/>
        <w:rPr>
          <w:rFonts w:ascii="Arial" w:hAnsi="Arial" w:cs="Arial"/>
          <w:sz w:val="22"/>
          <w:szCs w:val="22"/>
        </w:rPr>
      </w:pPr>
      <w:r>
        <w:rPr>
          <w:rFonts w:ascii="Arial" w:hAnsi="Arial" w:cs="Arial"/>
          <w:sz w:val="22"/>
          <w:szCs w:val="22"/>
        </w:rPr>
        <w:t>Anthony Munroe</w:t>
      </w:r>
    </w:p>
    <w:p w14:paraId="4810F0BF" w14:textId="413667EC" w:rsidR="00AC4887" w:rsidRPr="00AC4887" w:rsidRDefault="00AC4887" w:rsidP="00AC4887">
      <w:pPr>
        <w:pStyle w:val="paragraph"/>
        <w:spacing w:before="0" w:beforeAutospacing="0" w:after="0" w:afterAutospacing="0"/>
        <w:ind w:left="360"/>
        <w:textAlignment w:val="baseline"/>
        <w:rPr>
          <w:rFonts w:ascii="Arial" w:hAnsi="Arial" w:cs="Arial"/>
          <w:i/>
          <w:iCs/>
          <w:sz w:val="22"/>
          <w:szCs w:val="22"/>
        </w:rPr>
      </w:pPr>
      <w:r w:rsidRPr="00AC4887">
        <w:rPr>
          <w:rFonts w:ascii="Arial" w:hAnsi="Arial" w:cs="Arial"/>
          <w:i/>
          <w:iCs/>
          <w:sz w:val="22"/>
          <w:szCs w:val="22"/>
        </w:rPr>
        <w:t xml:space="preserve">James Willis (CHEA </w:t>
      </w:r>
      <w:r w:rsidR="00506FBA">
        <w:rPr>
          <w:rFonts w:ascii="Arial" w:hAnsi="Arial" w:cs="Arial"/>
          <w:i/>
          <w:iCs/>
          <w:sz w:val="22"/>
          <w:szCs w:val="22"/>
        </w:rPr>
        <w:t>s</w:t>
      </w:r>
      <w:r w:rsidRPr="00AC4887">
        <w:rPr>
          <w:rFonts w:ascii="Arial" w:hAnsi="Arial" w:cs="Arial"/>
          <w:i/>
          <w:iCs/>
          <w:sz w:val="22"/>
          <w:szCs w:val="22"/>
        </w:rPr>
        <w:t>taff resource)</w:t>
      </w:r>
    </w:p>
    <w:p w14:paraId="3189A6A5" w14:textId="77777777" w:rsidR="008C57B6" w:rsidRPr="00A453B2" w:rsidRDefault="008C57B6" w:rsidP="008C57B6">
      <w:pPr>
        <w:pStyle w:val="paragraph"/>
        <w:spacing w:before="0" w:beforeAutospacing="0" w:after="0" w:afterAutospacing="0"/>
        <w:textAlignment w:val="baseline"/>
        <w:rPr>
          <w:rStyle w:val="normaltextrun"/>
          <w:rFonts w:ascii="Arial" w:hAnsi="Arial" w:cs="Arial"/>
          <w:b/>
          <w:bCs/>
          <w:sz w:val="22"/>
          <w:szCs w:val="22"/>
        </w:rPr>
      </w:pPr>
    </w:p>
    <w:p w14:paraId="1B40FF4F" w14:textId="1B94ABA5" w:rsidR="008C57B6" w:rsidRPr="00A453B2" w:rsidRDefault="008C57B6" w:rsidP="008C57B6">
      <w:pPr>
        <w:pStyle w:val="paragraph"/>
        <w:spacing w:before="0" w:beforeAutospacing="0" w:after="0" w:afterAutospacing="0"/>
        <w:textAlignment w:val="baseline"/>
        <w:rPr>
          <w:sz w:val="22"/>
          <w:szCs w:val="22"/>
        </w:rPr>
      </w:pPr>
      <w:r w:rsidRPr="00A453B2">
        <w:rPr>
          <w:rStyle w:val="normaltextrun"/>
          <w:rFonts w:ascii="Arial" w:hAnsi="Arial" w:cs="Arial"/>
          <w:b/>
          <w:bCs/>
          <w:sz w:val="22"/>
          <w:szCs w:val="22"/>
        </w:rPr>
        <w:t>Committee on Directors </w:t>
      </w:r>
      <w:r w:rsidRPr="00A453B2">
        <w:rPr>
          <w:rStyle w:val="eop"/>
          <w:rFonts w:ascii="Arial" w:hAnsi="Arial" w:cs="Arial"/>
          <w:sz w:val="22"/>
          <w:szCs w:val="22"/>
        </w:rPr>
        <w:t> </w:t>
      </w:r>
    </w:p>
    <w:p w14:paraId="2D53CA3F" w14:textId="17D27458" w:rsidR="00AC4887" w:rsidRPr="00AC4887" w:rsidRDefault="007C0E7A" w:rsidP="00AC4887">
      <w:pPr>
        <w:pStyle w:val="paragraph"/>
        <w:spacing w:before="0" w:beforeAutospacing="0" w:after="0" w:afterAutospacing="0"/>
        <w:ind w:left="360"/>
        <w:textAlignment w:val="baseline"/>
        <w:rPr>
          <w:rFonts w:ascii="Arial" w:hAnsi="Arial" w:cs="Arial"/>
          <w:sz w:val="22"/>
          <w:szCs w:val="22"/>
        </w:rPr>
      </w:pPr>
      <w:r>
        <w:rPr>
          <w:rFonts w:ascii="Arial" w:hAnsi="Arial" w:cs="Arial"/>
          <w:sz w:val="22"/>
          <w:szCs w:val="22"/>
        </w:rPr>
        <w:t>Dottie King</w:t>
      </w:r>
      <w:r w:rsidR="00AC4887" w:rsidRPr="00AC4887">
        <w:rPr>
          <w:rFonts w:ascii="Arial" w:hAnsi="Arial" w:cs="Arial"/>
          <w:sz w:val="22"/>
          <w:szCs w:val="22"/>
        </w:rPr>
        <w:t xml:space="preserve">, </w:t>
      </w:r>
      <w:r w:rsidR="00AC4887" w:rsidRPr="00AC4887">
        <w:rPr>
          <w:rFonts w:ascii="Arial" w:hAnsi="Arial" w:cs="Arial"/>
          <w:i/>
          <w:iCs/>
          <w:sz w:val="22"/>
          <w:szCs w:val="22"/>
        </w:rPr>
        <w:t>Chair</w:t>
      </w:r>
    </w:p>
    <w:p w14:paraId="2C55EC61" w14:textId="77777777" w:rsidR="00AC4887" w:rsidRPr="004B204F" w:rsidRDefault="00AC4887" w:rsidP="00AC4887">
      <w:pPr>
        <w:pStyle w:val="paragraph"/>
        <w:spacing w:before="0" w:beforeAutospacing="0" w:after="0" w:afterAutospacing="0"/>
        <w:ind w:left="360"/>
        <w:textAlignment w:val="baseline"/>
        <w:rPr>
          <w:rFonts w:ascii="Arial" w:hAnsi="Arial" w:cs="Arial"/>
          <w:sz w:val="22"/>
          <w:szCs w:val="22"/>
          <w:lang w:val="fr-FR"/>
        </w:rPr>
      </w:pPr>
      <w:r w:rsidRPr="004B204F">
        <w:rPr>
          <w:rFonts w:ascii="Arial" w:hAnsi="Arial" w:cs="Arial"/>
          <w:sz w:val="22"/>
          <w:szCs w:val="22"/>
          <w:lang w:val="fr-FR"/>
        </w:rPr>
        <w:t>Kassandra Ardinger</w:t>
      </w:r>
    </w:p>
    <w:p w14:paraId="6FF5356D" w14:textId="09B4F267" w:rsidR="00A0553E" w:rsidRDefault="00A0553E" w:rsidP="00AC4887">
      <w:pPr>
        <w:pStyle w:val="paragraph"/>
        <w:spacing w:before="0" w:beforeAutospacing="0" w:after="0" w:afterAutospacing="0"/>
        <w:ind w:left="360"/>
        <w:textAlignment w:val="baseline"/>
        <w:rPr>
          <w:rFonts w:ascii="Arial" w:hAnsi="Arial" w:cs="Arial"/>
          <w:sz w:val="22"/>
          <w:szCs w:val="22"/>
          <w:lang w:val="fr-FR"/>
        </w:rPr>
      </w:pPr>
      <w:r>
        <w:rPr>
          <w:rFonts w:ascii="Arial" w:hAnsi="Arial" w:cs="Arial"/>
          <w:sz w:val="22"/>
          <w:szCs w:val="22"/>
          <w:lang w:val="fr-FR"/>
        </w:rPr>
        <w:t>Colette Pierce Burnette</w:t>
      </w:r>
    </w:p>
    <w:p w14:paraId="775A060C" w14:textId="0BFC7A87" w:rsidR="00AC4887" w:rsidRDefault="00AC4887" w:rsidP="00AC4887">
      <w:pPr>
        <w:pStyle w:val="paragraph"/>
        <w:spacing w:before="0" w:beforeAutospacing="0" w:after="0" w:afterAutospacing="0"/>
        <w:ind w:left="360"/>
        <w:textAlignment w:val="baseline"/>
        <w:rPr>
          <w:rFonts w:ascii="Arial" w:hAnsi="Arial" w:cs="Arial"/>
          <w:sz w:val="22"/>
          <w:szCs w:val="22"/>
          <w:lang w:val="fr-FR"/>
        </w:rPr>
      </w:pPr>
      <w:r w:rsidRPr="004B204F">
        <w:rPr>
          <w:rFonts w:ascii="Arial" w:hAnsi="Arial" w:cs="Arial"/>
          <w:sz w:val="22"/>
          <w:szCs w:val="22"/>
          <w:lang w:val="fr-FR"/>
        </w:rPr>
        <w:t>Javier Cevallos</w:t>
      </w:r>
    </w:p>
    <w:p w14:paraId="67F86D2A" w14:textId="7ECB975E" w:rsidR="00A0553E" w:rsidRPr="004B204F" w:rsidRDefault="00A0553E" w:rsidP="00AC4887">
      <w:pPr>
        <w:pStyle w:val="paragraph"/>
        <w:spacing w:before="0" w:beforeAutospacing="0" w:after="0" w:afterAutospacing="0"/>
        <w:ind w:left="360"/>
        <w:textAlignment w:val="baseline"/>
        <w:rPr>
          <w:rFonts w:ascii="Arial" w:hAnsi="Arial" w:cs="Arial"/>
          <w:sz w:val="22"/>
          <w:szCs w:val="22"/>
          <w:lang w:val="fr-FR"/>
        </w:rPr>
      </w:pPr>
      <w:r>
        <w:rPr>
          <w:rFonts w:ascii="Arial" w:hAnsi="Arial" w:cs="Arial"/>
          <w:sz w:val="22"/>
          <w:szCs w:val="22"/>
          <w:lang w:val="fr-FR"/>
        </w:rPr>
        <w:t>Sharon DeVivo</w:t>
      </w:r>
    </w:p>
    <w:p w14:paraId="49DE0716" w14:textId="5ADD6FB6" w:rsidR="00AC4887" w:rsidRPr="00AC4887" w:rsidRDefault="00AC4887" w:rsidP="00AC4887">
      <w:pPr>
        <w:pStyle w:val="paragraph"/>
        <w:spacing w:before="0" w:beforeAutospacing="0" w:after="0" w:afterAutospacing="0"/>
        <w:ind w:left="360"/>
        <w:textAlignment w:val="baseline"/>
        <w:rPr>
          <w:rFonts w:ascii="Arial" w:hAnsi="Arial" w:cs="Arial"/>
          <w:i/>
          <w:iCs/>
          <w:sz w:val="22"/>
          <w:szCs w:val="22"/>
        </w:rPr>
      </w:pPr>
      <w:r w:rsidRPr="00AC4887">
        <w:rPr>
          <w:rFonts w:ascii="Arial" w:hAnsi="Arial" w:cs="Arial"/>
          <w:i/>
          <w:iCs/>
          <w:sz w:val="22"/>
          <w:szCs w:val="22"/>
        </w:rPr>
        <w:t xml:space="preserve">Cynthia Jackson-Hamond (CHEA </w:t>
      </w:r>
      <w:r w:rsidR="00506FBA">
        <w:rPr>
          <w:rFonts w:ascii="Arial" w:hAnsi="Arial" w:cs="Arial"/>
          <w:i/>
          <w:iCs/>
          <w:sz w:val="22"/>
          <w:szCs w:val="22"/>
        </w:rPr>
        <w:t>s</w:t>
      </w:r>
      <w:r w:rsidRPr="00AC4887">
        <w:rPr>
          <w:rFonts w:ascii="Arial" w:hAnsi="Arial" w:cs="Arial"/>
          <w:i/>
          <w:iCs/>
          <w:sz w:val="22"/>
          <w:szCs w:val="22"/>
        </w:rPr>
        <w:t>taff resource)</w:t>
      </w:r>
    </w:p>
    <w:p w14:paraId="38322394" w14:textId="77777777" w:rsidR="008C57B6" w:rsidRPr="00A453B2" w:rsidRDefault="008C57B6" w:rsidP="008C57B6">
      <w:pPr>
        <w:pStyle w:val="paragraph"/>
        <w:spacing w:before="0" w:beforeAutospacing="0" w:after="0" w:afterAutospacing="0"/>
        <w:textAlignment w:val="baseline"/>
        <w:rPr>
          <w:rStyle w:val="normaltextrun"/>
          <w:rFonts w:ascii="Arial" w:hAnsi="Arial" w:cs="Arial"/>
          <w:b/>
          <w:bCs/>
          <w:sz w:val="22"/>
          <w:szCs w:val="22"/>
        </w:rPr>
      </w:pPr>
    </w:p>
    <w:p w14:paraId="15FD3ECF" w14:textId="233B622D" w:rsidR="008C57B6" w:rsidRPr="00A453B2" w:rsidRDefault="008C57B6" w:rsidP="008C57B6">
      <w:pPr>
        <w:pStyle w:val="paragraph"/>
        <w:spacing w:before="0" w:beforeAutospacing="0" w:after="0" w:afterAutospacing="0"/>
        <w:textAlignment w:val="baseline"/>
        <w:rPr>
          <w:sz w:val="22"/>
          <w:szCs w:val="22"/>
        </w:rPr>
      </w:pPr>
      <w:r w:rsidRPr="00A453B2">
        <w:rPr>
          <w:rStyle w:val="normaltextrun"/>
          <w:rFonts w:ascii="Arial" w:hAnsi="Arial" w:cs="Arial"/>
          <w:b/>
          <w:bCs/>
          <w:sz w:val="22"/>
          <w:szCs w:val="22"/>
        </w:rPr>
        <w:t>Committee on Membership</w:t>
      </w:r>
      <w:r w:rsidRPr="00A453B2">
        <w:rPr>
          <w:rStyle w:val="eop"/>
          <w:rFonts w:ascii="Arial" w:hAnsi="Arial" w:cs="Arial"/>
          <w:sz w:val="22"/>
          <w:szCs w:val="22"/>
        </w:rPr>
        <w:t> </w:t>
      </w:r>
    </w:p>
    <w:p w14:paraId="5E744D28" w14:textId="77777777" w:rsidR="00AC4887" w:rsidRPr="00AC4887" w:rsidRDefault="00AC4887" w:rsidP="00AC4887">
      <w:pPr>
        <w:ind w:left="360"/>
        <w:rPr>
          <w:rFonts w:ascii="Arial" w:hAnsi="Arial" w:cs="Arial"/>
          <w:sz w:val="22"/>
          <w:szCs w:val="22"/>
        </w:rPr>
      </w:pPr>
      <w:r w:rsidRPr="00AC4887">
        <w:rPr>
          <w:rFonts w:ascii="Arial" w:hAnsi="Arial" w:cs="Arial"/>
          <w:sz w:val="22"/>
          <w:szCs w:val="22"/>
        </w:rPr>
        <w:t xml:space="preserve">Lester Newman, </w:t>
      </w:r>
      <w:r w:rsidRPr="00AC4887">
        <w:rPr>
          <w:rFonts w:ascii="Arial" w:hAnsi="Arial" w:cs="Arial"/>
          <w:i/>
          <w:iCs/>
          <w:sz w:val="22"/>
          <w:szCs w:val="22"/>
        </w:rPr>
        <w:t>Chair</w:t>
      </w:r>
    </w:p>
    <w:p w14:paraId="2EC0DE56" w14:textId="77777777" w:rsidR="00AC4887" w:rsidRPr="00AC4887" w:rsidRDefault="00AC4887" w:rsidP="00AC4887">
      <w:pPr>
        <w:ind w:left="360"/>
        <w:rPr>
          <w:rFonts w:ascii="Arial" w:hAnsi="Arial" w:cs="Arial"/>
          <w:sz w:val="22"/>
          <w:szCs w:val="22"/>
        </w:rPr>
      </w:pPr>
      <w:r w:rsidRPr="00AC4887">
        <w:rPr>
          <w:rFonts w:ascii="Arial" w:hAnsi="Arial" w:cs="Arial"/>
          <w:sz w:val="22"/>
          <w:szCs w:val="22"/>
        </w:rPr>
        <w:t>Pauletta Brown Bracy</w:t>
      </w:r>
    </w:p>
    <w:p w14:paraId="381E44D0" w14:textId="77777777" w:rsidR="00AC4887" w:rsidRPr="00AC4887" w:rsidRDefault="00AC4887" w:rsidP="00AC4887">
      <w:pPr>
        <w:ind w:left="360"/>
        <w:rPr>
          <w:rFonts w:ascii="Arial" w:hAnsi="Arial" w:cs="Arial"/>
          <w:sz w:val="22"/>
          <w:szCs w:val="22"/>
        </w:rPr>
      </w:pPr>
      <w:r w:rsidRPr="00AC4887">
        <w:rPr>
          <w:rFonts w:ascii="Arial" w:hAnsi="Arial" w:cs="Arial"/>
          <w:sz w:val="22"/>
          <w:szCs w:val="22"/>
        </w:rPr>
        <w:t>Darrell Cain</w:t>
      </w:r>
    </w:p>
    <w:p w14:paraId="2362BD89" w14:textId="77777777" w:rsidR="00AC4887" w:rsidRDefault="00AC4887" w:rsidP="00AC4887">
      <w:pPr>
        <w:ind w:left="360"/>
        <w:rPr>
          <w:rFonts w:ascii="Arial" w:hAnsi="Arial" w:cs="Arial"/>
          <w:sz w:val="22"/>
          <w:szCs w:val="22"/>
        </w:rPr>
      </w:pPr>
      <w:r w:rsidRPr="00AC4887">
        <w:rPr>
          <w:rFonts w:ascii="Arial" w:hAnsi="Arial" w:cs="Arial"/>
          <w:sz w:val="22"/>
          <w:szCs w:val="22"/>
        </w:rPr>
        <w:t>Antoine Garibaldi</w:t>
      </w:r>
    </w:p>
    <w:p w14:paraId="3475E8F0" w14:textId="319572BB" w:rsidR="00202D49" w:rsidRDefault="00202D49" w:rsidP="00AC4887">
      <w:pPr>
        <w:ind w:left="360"/>
        <w:rPr>
          <w:rFonts w:ascii="Arial" w:hAnsi="Arial" w:cs="Arial"/>
          <w:sz w:val="22"/>
          <w:szCs w:val="22"/>
        </w:rPr>
      </w:pPr>
      <w:r>
        <w:rPr>
          <w:rFonts w:ascii="Arial" w:hAnsi="Arial" w:cs="Arial"/>
          <w:sz w:val="22"/>
          <w:szCs w:val="22"/>
        </w:rPr>
        <w:t>Cynthia Spiers</w:t>
      </w:r>
    </w:p>
    <w:p w14:paraId="582B8A4E" w14:textId="59D3FEC8" w:rsidR="00202D49" w:rsidRDefault="00202D49" w:rsidP="00AC4887">
      <w:pPr>
        <w:ind w:left="360"/>
        <w:rPr>
          <w:rFonts w:ascii="Arial" w:hAnsi="Arial" w:cs="Arial"/>
          <w:sz w:val="22"/>
          <w:szCs w:val="22"/>
        </w:rPr>
      </w:pPr>
      <w:r>
        <w:rPr>
          <w:rFonts w:ascii="Arial" w:hAnsi="Arial" w:cs="Arial"/>
          <w:sz w:val="22"/>
          <w:szCs w:val="22"/>
        </w:rPr>
        <w:t>Lori Williams</w:t>
      </w:r>
    </w:p>
    <w:p w14:paraId="6572DC86" w14:textId="684D5EBB" w:rsidR="00202D49" w:rsidRPr="00AC4887" w:rsidRDefault="00202D49" w:rsidP="00AC4887">
      <w:pPr>
        <w:ind w:left="360"/>
        <w:rPr>
          <w:rFonts w:ascii="Arial" w:hAnsi="Arial" w:cs="Arial"/>
          <w:sz w:val="22"/>
          <w:szCs w:val="22"/>
        </w:rPr>
      </w:pPr>
      <w:r>
        <w:rPr>
          <w:rFonts w:ascii="Arial" w:hAnsi="Arial" w:cs="Arial"/>
          <w:sz w:val="22"/>
          <w:szCs w:val="22"/>
        </w:rPr>
        <w:t>Jean Wyld</w:t>
      </w:r>
    </w:p>
    <w:p w14:paraId="1E0E012C" w14:textId="77777777" w:rsidR="00AC4887" w:rsidRPr="00AC4887" w:rsidRDefault="00AC4887" w:rsidP="00AC4887">
      <w:pPr>
        <w:ind w:left="360"/>
        <w:rPr>
          <w:rFonts w:ascii="Arial" w:hAnsi="Arial" w:cs="Arial"/>
          <w:i/>
          <w:iCs/>
          <w:sz w:val="22"/>
          <w:szCs w:val="22"/>
        </w:rPr>
      </w:pPr>
      <w:r w:rsidRPr="00AC4887">
        <w:rPr>
          <w:rFonts w:ascii="Arial" w:hAnsi="Arial" w:cs="Arial"/>
          <w:i/>
          <w:iCs/>
          <w:sz w:val="22"/>
          <w:szCs w:val="22"/>
        </w:rPr>
        <w:t>Eric Selwyn (CHEA staff resource)</w:t>
      </w:r>
    </w:p>
    <w:p w14:paraId="0ADEB4FE" w14:textId="77777777" w:rsidR="008C57B6" w:rsidRPr="00A453B2" w:rsidRDefault="008C57B6" w:rsidP="008C57B6">
      <w:pPr>
        <w:pStyle w:val="paragraph"/>
        <w:textAlignment w:val="baseline"/>
        <w:rPr>
          <w:sz w:val="22"/>
          <w:szCs w:val="22"/>
        </w:rPr>
      </w:pPr>
      <w:r w:rsidRPr="00A453B2">
        <w:rPr>
          <w:rStyle w:val="normaltextrun"/>
          <w:rFonts w:ascii="Arial" w:hAnsi="Arial" w:cs="Arial"/>
          <w:b/>
          <w:bCs/>
          <w:sz w:val="22"/>
          <w:szCs w:val="22"/>
        </w:rPr>
        <w:t>PRESIDENT’S REPORT</w:t>
      </w:r>
      <w:r w:rsidRPr="00A453B2">
        <w:rPr>
          <w:rStyle w:val="eop"/>
          <w:rFonts w:ascii="Arial" w:hAnsi="Arial" w:cs="Arial"/>
          <w:sz w:val="22"/>
          <w:szCs w:val="22"/>
        </w:rPr>
        <w:t> </w:t>
      </w:r>
    </w:p>
    <w:p w14:paraId="4CFCFB70" w14:textId="77777777" w:rsidR="008C57B6" w:rsidRPr="00A453B2" w:rsidRDefault="008C57B6" w:rsidP="008C57B6">
      <w:pPr>
        <w:pStyle w:val="paragraph"/>
        <w:textAlignment w:val="baseline"/>
        <w:rPr>
          <w:sz w:val="22"/>
          <w:szCs w:val="22"/>
        </w:rPr>
      </w:pPr>
      <w:r w:rsidRPr="00A453B2">
        <w:rPr>
          <w:rStyle w:val="normaltextrun"/>
          <w:rFonts w:ascii="Arial" w:hAnsi="Arial" w:cs="Arial"/>
          <w:b/>
          <w:bCs/>
          <w:sz w:val="22"/>
          <w:szCs w:val="22"/>
        </w:rPr>
        <w:t>Appointments to the Committee on Recognition</w:t>
      </w:r>
      <w:r w:rsidRPr="00A453B2">
        <w:rPr>
          <w:rStyle w:val="eop"/>
          <w:rFonts w:ascii="Arial" w:hAnsi="Arial" w:cs="Arial"/>
          <w:sz w:val="22"/>
          <w:szCs w:val="22"/>
        </w:rPr>
        <w:t> </w:t>
      </w:r>
    </w:p>
    <w:p w14:paraId="2046D5A6" w14:textId="23F9B8C6" w:rsidR="008C57B6" w:rsidRPr="00A453B2" w:rsidRDefault="008C57B6" w:rsidP="008C57B6">
      <w:pPr>
        <w:pStyle w:val="paragraph"/>
        <w:spacing w:before="0" w:beforeAutospacing="0" w:after="120" w:afterAutospacing="0"/>
        <w:textAlignment w:val="baseline"/>
        <w:rPr>
          <w:sz w:val="22"/>
          <w:szCs w:val="22"/>
        </w:rPr>
      </w:pPr>
      <w:r w:rsidRPr="00A453B2">
        <w:rPr>
          <w:rStyle w:val="normaltextrun"/>
          <w:rFonts w:ascii="Arial" w:hAnsi="Arial" w:cs="Arial"/>
          <w:sz w:val="22"/>
          <w:szCs w:val="22"/>
        </w:rPr>
        <w:t>The board of directors appointed the following member to the Committee on Recognition:</w:t>
      </w:r>
      <w:r w:rsidRPr="00A453B2">
        <w:rPr>
          <w:rStyle w:val="eop"/>
          <w:rFonts w:ascii="Arial" w:hAnsi="Arial" w:cs="Arial"/>
          <w:sz w:val="22"/>
          <w:szCs w:val="22"/>
        </w:rPr>
        <w:t> </w:t>
      </w:r>
    </w:p>
    <w:p w14:paraId="5D94ED35" w14:textId="77777777" w:rsidR="006662CD" w:rsidRPr="006662CD" w:rsidRDefault="006662CD" w:rsidP="006662CD">
      <w:pPr>
        <w:pStyle w:val="ListParagraph"/>
        <w:numPr>
          <w:ilvl w:val="0"/>
          <w:numId w:val="2"/>
        </w:numPr>
        <w:rPr>
          <w:rStyle w:val="normaltextrun"/>
          <w:rFonts w:ascii="Arial" w:hAnsi="Arial" w:cs="Arial"/>
          <w:sz w:val="22"/>
          <w:szCs w:val="22"/>
        </w:rPr>
      </w:pPr>
      <w:bookmarkStart w:id="3" w:name="_Hlk54682950"/>
      <w:r w:rsidRPr="006662CD">
        <w:rPr>
          <w:rStyle w:val="normaltextrun"/>
          <w:rFonts w:ascii="Arial" w:hAnsi="Arial" w:cs="Arial"/>
          <w:sz w:val="22"/>
          <w:szCs w:val="22"/>
        </w:rPr>
        <w:t xml:space="preserve">Glenda Carter, retired Executive Vice President and Provost, Wiley College to a three-year term (October 2021–December 2023) </w:t>
      </w:r>
    </w:p>
    <w:bookmarkEnd w:id="3"/>
    <w:p w14:paraId="77B07CA7" w14:textId="79272270" w:rsidR="008C57B6" w:rsidRPr="00A453B2" w:rsidRDefault="008C57B6" w:rsidP="008C57B6">
      <w:pPr>
        <w:pStyle w:val="paragraph"/>
        <w:textAlignment w:val="baseline"/>
        <w:rPr>
          <w:sz w:val="22"/>
          <w:szCs w:val="22"/>
        </w:rPr>
      </w:pPr>
      <w:r w:rsidRPr="00A453B2">
        <w:rPr>
          <w:rStyle w:val="eop"/>
          <w:rFonts w:ascii="Arial" w:hAnsi="Arial" w:cs="Arial"/>
          <w:sz w:val="22"/>
          <w:szCs w:val="22"/>
        </w:rPr>
        <w:t> </w:t>
      </w:r>
      <w:r w:rsidRPr="00A453B2">
        <w:rPr>
          <w:rStyle w:val="normaltextrun"/>
          <w:rFonts w:ascii="Arial" w:hAnsi="Arial" w:cs="Arial"/>
          <w:sz w:val="22"/>
          <w:szCs w:val="22"/>
        </w:rPr>
        <w:t>The meeting was adjourned at 4:</w:t>
      </w:r>
      <w:r w:rsidR="00E61240">
        <w:rPr>
          <w:rStyle w:val="normaltextrun"/>
          <w:rFonts w:ascii="Arial" w:hAnsi="Arial" w:cs="Arial"/>
          <w:sz w:val="22"/>
          <w:szCs w:val="22"/>
        </w:rPr>
        <w:t>5</w:t>
      </w:r>
      <w:r w:rsidRPr="00A453B2">
        <w:rPr>
          <w:rStyle w:val="normaltextrun"/>
          <w:rFonts w:ascii="Arial" w:hAnsi="Arial" w:cs="Arial"/>
          <w:sz w:val="22"/>
          <w:szCs w:val="22"/>
        </w:rPr>
        <w:t>8 p.m.</w:t>
      </w:r>
      <w:r w:rsidRPr="00A453B2">
        <w:rPr>
          <w:rStyle w:val="eop"/>
          <w:rFonts w:ascii="Arial" w:hAnsi="Arial" w:cs="Arial"/>
          <w:sz w:val="22"/>
          <w:szCs w:val="22"/>
        </w:rPr>
        <w:t> </w:t>
      </w:r>
    </w:p>
    <w:p w14:paraId="48AAFE0A" w14:textId="77777777" w:rsidR="008C57B6" w:rsidRPr="00A453B2" w:rsidRDefault="008C57B6" w:rsidP="008C57B6">
      <w:pPr>
        <w:pStyle w:val="paragraph"/>
        <w:jc w:val="center"/>
        <w:textAlignment w:val="baseline"/>
        <w:rPr>
          <w:sz w:val="22"/>
          <w:szCs w:val="22"/>
        </w:rPr>
      </w:pPr>
      <w:r w:rsidRPr="00A453B2">
        <w:rPr>
          <w:rStyle w:val="eop"/>
          <w:rFonts w:ascii="Arial" w:hAnsi="Arial" w:cs="Arial"/>
          <w:sz w:val="22"/>
          <w:szCs w:val="22"/>
        </w:rPr>
        <w:t> </w:t>
      </w:r>
    </w:p>
    <w:p w14:paraId="62E0AAB6" w14:textId="77777777" w:rsidR="008C57B6" w:rsidRPr="00A453B2" w:rsidRDefault="008C57B6" w:rsidP="008C57B6">
      <w:pPr>
        <w:pStyle w:val="paragraph"/>
        <w:spacing w:before="0" w:beforeAutospacing="0" w:after="0" w:afterAutospacing="0"/>
        <w:jc w:val="center"/>
        <w:textAlignment w:val="baseline"/>
        <w:rPr>
          <w:sz w:val="22"/>
          <w:szCs w:val="22"/>
        </w:rPr>
      </w:pPr>
      <w:r w:rsidRPr="00A453B2">
        <w:rPr>
          <w:rStyle w:val="normaltextrun"/>
          <w:rFonts w:ascii="Arial" w:hAnsi="Arial" w:cs="Arial"/>
          <w:b/>
          <w:bCs/>
          <w:sz w:val="22"/>
          <w:szCs w:val="22"/>
        </w:rPr>
        <w:t>The next meeting of the CHEA Board of Directors will take place</w:t>
      </w:r>
      <w:r w:rsidRPr="00A453B2">
        <w:rPr>
          <w:rStyle w:val="eop"/>
          <w:rFonts w:ascii="Arial" w:hAnsi="Arial" w:cs="Arial"/>
          <w:sz w:val="22"/>
          <w:szCs w:val="22"/>
        </w:rPr>
        <w:t> </w:t>
      </w:r>
    </w:p>
    <w:p w14:paraId="6001E33A" w14:textId="4B93E231" w:rsidR="008C57B6" w:rsidRPr="00A453B2" w:rsidRDefault="008C57B6" w:rsidP="008C57B6">
      <w:pPr>
        <w:pStyle w:val="paragraph"/>
        <w:spacing w:before="0" w:beforeAutospacing="0" w:after="0" w:afterAutospacing="0"/>
        <w:jc w:val="center"/>
        <w:textAlignment w:val="baseline"/>
        <w:rPr>
          <w:sz w:val="22"/>
          <w:szCs w:val="22"/>
        </w:rPr>
      </w:pPr>
      <w:r w:rsidRPr="00A453B2">
        <w:rPr>
          <w:rStyle w:val="normaltextrun"/>
          <w:rFonts w:ascii="Arial" w:hAnsi="Arial" w:cs="Arial"/>
          <w:b/>
          <w:bCs/>
          <w:sz w:val="22"/>
          <w:szCs w:val="22"/>
        </w:rPr>
        <w:t>January 2</w:t>
      </w:r>
      <w:r w:rsidR="00232076">
        <w:rPr>
          <w:rStyle w:val="normaltextrun"/>
          <w:rFonts w:ascii="Arial" w:hAnsi="Arial" w:cs="Arial"/>
          <w:b/>
          <w:bCs/>
          <w:sz w:val="22"/>
          <w:szCs w:val="22"/>
        </w:rPr>
        <w:t>4</w:t>
      </w:r>
      <w:r w:rsidRPr="00A453B2">
        <w:rPr>
          <w:rStyle w:val="normaltextrun"/>
          <w:rFonts w:ascii="Arial" w:hAnsi="Arial" w:cs="Arial"/>
          <w:b/>
          <w:bCs/>
          <w:sz w:val="22"/>
          <w:szCs w:val="22"/>
        </w:rPr>
        <w:t xml:space="preserve">, </w:t>
      </w:r>
      <w:r w:rsidR="008B5194" w:rsidRPr="00A453B2">
        <w:rPr>
          <w:rStyle w:val="normaltextrun"/>
          <w:rFonts w:ascii="Arial" w:hAnsi="Arial" w:cs="Arial"/>
          <w:b/>
          <w:bCs/>
          <w:sz w:val="22"/>
          <w:szCs w:val="22"/>
        </w:rPr>
        <w:t>202</w:t>
      </w:r>
      <w:r w:rsidR="008B5194">
        <w:rPr>
          <w:rStyle w:val="normaltextrun"/>
          <w:rFonts w:ascii="Arial" w:hAnsi="Arial" w:cs="Arial"/>
          <w:b/>
          <w:bCs/>
          <w:sz w:val="22"/>
          <w:szCs w:val="22"/>
        </w:rPr>
        <w:t>2,</w:t>
      </w:r>
      <w:r w:rsidRPr="00A453B2">
        <w:rPr>
          <w:rStyle w:val="normaltextrun"/>
          <w:rFonts w:ascii="Arial" w:hAnsi="Arial" w:cs="Arial"/>
          <w:b/>
          <w:bCs/>
          <w:sz w:val="22"/>
          <w:szCs w:val="22"/>
        </w:rPr>
        <w:t xml:space="preserve"> in Washington, DC.</w:t>
      </w:r>
      <w:r w:rsidRPr="00A453B2">
        <w:rPr>
          <w:rStyle w:val="eop"/>
          <w:rFonts w:ascii="Arial" w:hAnsi="Arial" w:cs="Arial"/>
          <w:sz w:val="22"/>
          <w:szCs w:val="22"/>
        </w:rPr>
        <w:t> </w:t>
      </w:r>
    </w:p>
    <w:p w14:paraId="1EAF939E" w14:textId="77777777" w:rsidR="005361F9" w:rsidRDefault="005361F9" w:rsidP="000B0AE0">
      <w:pPr>
        <w:jc w:val="center"/>
        <w:rPr>
          <w:rFonts w:ascii="Arial" w:hAnsi="Arial" w:cs="Arial"/>
          <w:b/>
          <w:bCs/>
          <w:sz w:val="20"/>
          <w:szCs w:val="20"/>
        </w:rPr>
      </w:pPr>
    </w:p>
    <w:p w14:paraId="50BED0CA" w14:textId="77777777" w:rsidR="005361F9" w:rsidRPr="00805B88" w:rsidRDefault="005361F9" w:rsidP="000B0AE0">
      <w:pPr>
        <w:jc w:val="center"/>
        <w:rPr>
          <w:rFonts w:ascii="Arial" w:hAnsi="Arial" w:cs="Arial"/>
          <w:b/>
          <w:bCs/>
          <w:sz w:val="20"/>
          <w:szCs w:val="20"/>
        </w:rPr>
      </w:pPr>
    </w:p>
    <w:sectPr w:rsidR="005361F9" w:rsidRPr="00805B88" w:rsidSect="002F2044">
      <w:footerReference w:type="default" r:id="rId12"/>
      <w:pgSz w:w="12240" w:h="15840" w:code="1"/>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9D26" w14:textId="77777777" w:rsidR="00FE08E9" w:rsidRDefault="00FE08E9" w:rsidP="005E3C9C">
      <w:r>
        <w:separator/>
      </w:r>
    </w:p>
  </w:endnote>
  <w:endnote w:type="continuationSeparator" w:id="0">
    <w:p w14:paraId="53E0240C" w14:textId="77777777" w:rsidR="00FE08E9" w:rsidRDefault="00FE08E9" w:rsidP="005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67E7" w14:textId="77777777" w:rsidR="005B1CAA"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p>
  <w:p w14:paraId="4C23E37B" w14:textId="533BB399" w:rsidR="000B1AD9" w:rsidRPr="009471AC"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sidR="000B1AD9" w:rsidRPr="009471AC">
      <w:rPr>
        <w:rFonts w:ascii="Arial" w:hAnsi="Arial" w:cs="Arial"/>
        <w:i/>
        <w:iCs/>
        <w:sz w:val="16"/>
        <w:szCs w:val="16"/>
      </w:rPr>
      <w:t xml:space="preserve">Page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PAGE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r w:rsidR="000B1AD9" w:rsidRPr="009471AC">
      <w:rPr>
        <w:rFonts w:ascii="Arial" w:hAnsi="Arial" w:cs="Arial"/>
        <w:i/>
        <w:iCs/>
        <w:sz w:val="16"/>
        <w:szCs w:val="16"/>
      </w:rPr>
      <w:t xml:space="preserve"> of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NUMPAGES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p>
  <w:p w14:paraId="17DAC0F3" w14:textId="77777777" w:rsidR="000B1AD9" w:rsidRDefault="000B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8654" w14:textId="77777777" w:rsidR="00FE08E9" w:rsidRDefault="00FE08E9" w:rsidP="005E3C9C">
      <w:r>
        <w:separator/>
      </w:r>
    </w:p>
  </w:footnote>
  <w:footnote w:type="continuationSeparator" w:id="0">
    <w:p w14:paraId="642390B3" w14:textId="77777777" w:rsidR="00FE08E9" w:rsidRDefault="00FE08E9" w:rsidP="005E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657"/>
    <w:multiLevelType w:val="multilevel"/>
    <w:tmpl w:val="14F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2189B"/>
    <w:multiLevelType w:val="hybridMultilevel"/>
    <w:tmpl w:val="3476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089399">
    <w:abstractNumId w:val="1"/>
  </w:num>
  <w:num w:numId="2" w16cid:durableId="9020622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E"/>
    <w:rsid w:val="00001085"/>
    <w:rsid w:val="00001355"/>
    <w:rsid w:val="00002272"/>
    <w:rsid w:val="0000348E"/>
    <w:rsid w:val="0000657A"/>
    <w:rsid w:val="00007EBC"/>
    <w:rsid w:val="000141C6"/>
    <w:rsid w:val="00016CC6"/>
    <w:rsid w:val="00021E8F"/>
    <w:rsid w:val="00023B09"/>
    <w:rsid w:val="00030519"/>
    <w:rsid w:val="000351BD"/>
    <w:rsid w:val="00041961"/>
    <w:rsid w:val="00051395"/>
    <w:rsid w:val="0005317D"/>
    <w:rsid w:val="00055C8E"/>
    <w:rsid w:val="0005630E"/>
    <w:rsid w:val="00062641"/>
    <w:rsid w:val="000666FF"/>
    <w:rsid w:val="0006754F"/>
    <w:rsid w:val="000721C9"/>
    <w:rsid w:val="00073093"/>
    <w:rsid w:val="000761DD"/>
    <w:rsid w:val="00085EA2"/>
    <w:rsid w:val="000939F4"/>
    <w:rsid w:val="000B0AE0"/>
    <w:rsid w:val="000B1AD9"/>
    <w:rsid w:val="000B2278"/>
    <w:rsid w:val="000C04D5"/>
    <w:rsid w:val="000D0F32"/>
    <w:rsid w:val="000E5D2D"/>
    <w:rsid w:val="000E64EA"/>
    <w:rsid w:val="000F342E"/>
    <w:rsid w:val="000F6F67"/>
    <w:rsid w:val="000F7AB5"/>
    <w:rsid w:val="001025EE"/>
    <w:rsid w:val="001107DF"/>
    <w:rsid w:val="001107FE"/>
    <w:rsid w:val="00121022"/>
    <w:rsid w:val="00121AB2"/>
    <w:rsid w:val="00125D13"/>
    <w:rsid w:val="001336CB"/>
    <w:rsid w:val="00133C60"/>
    <w:rsid w:val="00134F9A"/>
    <w:rsid w:val="001359C2"/>
    <w:rsid w:val="0014090E"/>
    <w:rsid w:val="001414D0"/>
    <w:rsid w:val="00141B77"/>
    <w:rsid w:val="00142A6D"/>
    <w:rsid w:val="001435FD"/>
    <w:rsid w:val="00150391"/>
    <w:rsid w:val="00153350"/>
    <w:rsid w:val="00156F22"/>
    <w:rsid w:val="001617BC"/>
    <w:rsid w:val="00171D4A"/>
    <w:rsid w:val="001744EA"/>
    <w:rsid w:val="00180AC2"/>
    <w:rsid w:val="00182A01"/>
    <w:rsid w:val="00190665"/>
    <w:rsid w:val="00192068"/>
    <w:rsid w:val="00192E4A"/>
    <w:rsid w:val="001966BF"/>
    <w:rsid w:val="00196D26"/>
    <w:rsid w:val="001A47CA"/>
    <w:rsid w:val="001A4E42"/>
    <w:rsid w:val="001B0548"/>
    <w:rsid w:val="001B4D14"/>
    <w:rsid w:val="001C141B"/>
    <w:rsid w:val="001C5938"/>
    <w:rsid w:val="001D230F"/>
    <w:rsid w:val="001D700E"/>
    <w:rsid w:val="001F3ECF"/>
    <w:rsid w:val="001F4289"/>
    <w:rsid w:val="001F66FB"/>
    <w:rsid w:val="00202D49"/>
    <w:rsid w:val="00203259"/>
    <w:rsid w:val="00204F54"/>
    <w:rsid w:val="002053ED"/>
    <w:rsid w:val="002078EB"/>
    <w:rsid w:val="00210A0D"/>
    <w:rsid w:val="00215DBB"/>
    <w:rsid w:val="00230422"/>
    <w:rsid w:val="00231D31"/>
    <w:rsid w:val="00232076"/>
    <w:rsid w:val="00237150"/>
    <w:rsid w:val="00244908"/>
    <w:rsid w:val="00245E59"/>
    <w:rsid w:val="00250FED"/>
    <w:rsid w:val="002576C4"/>
    <w:rsid w:val="00260A2F"/>
    <w:rsid w:val="00267841"/>
    <w:rsid w:val="00271076"/>
    <w:rsid w:val="0027297F"/>
    <w:rsid w:val="00274172"/>
    <w:rsid w:val="00285125"/>
    <w:rsid w:val="00293209"/>
    <w:rsid w:val="00294FD1"/>
    <w:rsid w:val="00296793"/>
    <w:rsid w:val="002A21C9"/>
    <w:rsid w:val="002A6211"/>
    <w:rsid w:val="002B0F27"/>
    <w:rsid w:val="002B5242"/>
    <w:rsid w:val="002C6F43"/>
    <w:rsid w:val="002D0E80"/>
    <w:rsid w:val="002E20AB"/>
    <w:rsid w:val="002E2A30"/>
    <w:rsid w:val="002E48A2"/>
    <w:rsid w:val="002E52BB"/>
    <w:rsid w:val="002F02A2"/>
    <w:rsid w:val="002F089A"/>
    <w:rsid w:val="002F2044"/>
    <w:rsid w:val="003030A8"/>
    <w:rsid w:val="003049BF"/>
    <w:rsid w:val="00307072"/>
    <w:rsid w:val="003162A9"/>
    <w:rsid w:val="00320FA6"/>
    <w:rsid w:val="003218A5"/>
    <w:rsid w:val="003278BE"/>
    <w:rsid w:val="00330688"/>
    <w:rsid w:val="0033524B"/>
    <w:rsid w:val="00340BFA"/>
    <w:rsid w:val="00345B1B"/>
    <w:rsid w:val="003461FE"/>
    <w:rsid w:val="00355A45"/>
    <w:rsid w:val="003572EA"/>
    <w:rsid w:val="003621EB"/>
    <w:rsid w:val="003627A8"/>
    <w:rsid w:val="003672D1"/>
    <w:rsid w:val="00370C5D"/>
    <w:rsid w:val="0037157F"/>
    <w:rsid w:val="00375B14"/>
    <w:rsid w:val="00377A38"/>
    <w:rsid w:val="0038382A"/>
    <w:rsid w:val="00383FDD"/>
    <w:rsid w:val="0039572B"/>
    <w:rsid w:val="003A1A1D"/>
    <w:rsid w:val="003A6BE1"/>
    <w:rsid w:val="003B1B96"/>
    <w:rsid w:val="003B2639"/>
    <w:rsid w:val="003B5D17"/>
    <w:rsid w:val="003B6659"/>
    <w:rsid w:val="003B7576"/>
    <w:rsid w:val="003B7C26"/>
    <w:rsid w:val="003C1ECE"/>
    <w:rsid w:val="003C632C"/>
    <w:rsid w:val="003D08C1"/>
    <w:rsid w:val="003D462A"/>
    <w:rsid w:val="003D7346"/>
    <w:rsid w:val="003E0167"/>
    <w:rsid w:val="003E0432"/>
    <w:rsid w:val="003F1AC3"/>
    <w:rsid w:val="004075FD"/>
    <w:rsid w:val="0042037A"/>
    <w:rsid w:val="00442A76"/>
    <w:rsid w:val="0044384D"/>
    <w:rsid w:val="0044405F"/>
    <w:rsid w:val="004457B6"/>
    <w:rsid w:val="004505E1"/>
    <w:rsid w:val="004538B6"/>
    <w:rsid w:val="004621F4"/>
    <w:rsid w:val="00465FFA"/>
    <w:rsid w:val="00466575"/>
    <w:rsid w:val="00481B4F"/>
    <w:rsid w:val="00482B3F"/>
    <w:rsid w:val="00487192"/>
    <w:rsid w:val="00491D85"/>
    <w:rsid w:val="00496B9F"/>
    <w:rsid w:val="00497B4A"/>
    <w:rsid w:val="004A09D2"/>
    <w:rsid w:val="004A283C"/>
    <w:rsid w:val="004A46F5"/>
    <w:rsid w:val="004B204F"/>
    <w:rsid w:val="004B23F1"/>
    <w:rsid w:val="004B4609"/>
    <w:rsid w:val="004B7974"/>
    <w:rsid w:val="004D69B3"/>
    <w:rsid w:val="004D6DA8"/>
    <w:rsid w:val="004E34AA"/>
    <w:rsid w:val="004E6DEB"/>
    <w:rsid w:val="004F300C"/>
    <w:rsid w:val="004F3BC0"/>
    <w:rsid w:val="004F5EFA"/>
    <w:rsid w:val="0050350B"/>
    <w:rsid w:val="005047DF"/>
    <w:rsid w:val="0050504F"/>
    <w:rsid w:val="00506DDA"/>
    <w:rsid w:val="00506FBA"/>
    <w:rsid w:val="00512E6F"/>
    <w:rsid w:val="00513BE2"/>
    <w:rsid w:val="00517116"/>
    <w:rsid w:val="00520BA0"/>
    <w:rsid w:val="005219F8"/>
    <w:rsid w:val="00522AD4"/>
    <w:rsid w:val="00523CDD"/>
    <w:rsid w:val="00526D2C"/>
    <w:rsid w:val="00530F43"/>
    <w:rsid w:val="00532CBA"/>
    <w:rsid w:val="005361F9"/>
    <w:rsid w:val="00542B4C"/>
    <w:rsid w:val="00544906"/>
    <w:rsid w:val="00550C76"/>
    <w:rsid w:val="0055114A"/>
    <w:rsid w:val="00552506"/>
    <w:rsid w:val="00554553"/>
    <w:rsid w:val="00555909"/>
    <w:rsid w:val="0055756D"/>
    <w:rsid w:val="00561D33"/>
    <w:rsid w:val="00564B2E"/>
    <w:rsid w:val="00565377"/>
    <w:rsid w:val="00566CE7"/>
    <w:rsid w:val="0058157E"/>
    <w:rsid w:val="0058173D"/>
    <w:rsid w:val="00587982"/>
    <w:rsid w:val="00593F19"/>
    <w:rsid w:val="005A33A0"/>
    <w:rsid w:val="005A6D83"/>
    <w:rsid w:val="005B1CAA"/>
    <w:rsid w:val="005B33C9"/>
    <w:rsid w:val="005B5BDE"/>
    <w:rsid w:val="005B5D0F"/>
    <w:rsid w:val="005B60BB"/>
    <w:rsid w:val="005B780A"/>
    <w:rsid w:val="005C0747"/>
    <w:rsid w:val="005C129C"/>
    <w:rsid w:val="005C7AAC"/>
    <w:rsid w:val="005E3C9C"/>
    <w:rsid w:val="005E6E3F"/>
    <w:rsid w:val="005F42E3"/>
    <w:rsid w:val="006037C9"/>
    <w:rsid w:val="00607D24"/>
    <w:rsid w:val="00611E1D"/>
    <w:rsid w:val="006135D5"/>
    <w:rsid w:val="006205C3"/>
    <w:rsid w:val="0062094A"/>
    <w:rsid w:val="00620DD7"/>
    <w:rsid w:val="006272BF"/>
    <w:rsid w:val="00630E59"/>
    <w:rsid w:val="00640FA6"/>
    <w:rsid w:val="00644923"/>
    <w:rsid w:val="0065262E"/>
    <w:rsid w:val="00662D63"/>
    <w:rsid w:val="006662CD"/>
    <w:rsid w:val="00672390"/>
    <w:rsid w:val="006739E9"/>
    <w:rsid w:val="00673F4A"/>
    <w:rsid w:val="00683298"/>
    <w:rsid w:val="006959A2"/>
    <w:rsid w:val="00695BE6"/>
    <w:rsid w:val="006A214E"/>
    <w:rsid w:val="006A6252"/>
    <w:rsid w:val="006B4E56"/>
    <w:rsid w:val="006B5C32"/>
    <w:rsid w:val="006C27CA"/>
    <w:rsid w:val="006C64AB"/>
    <w:rsid w:val="006D22A0"/>
    <w:rsid w:val="006E4724"/>
    <w:rsid w:val="006E6792"/>
    <w:rsid w:val="006F664F"/>
    <w:rsid w:val="007050A5"/>
    <w:rsid w:val="00705804"/>
    <w:rsid w:val="0071285D"/>
    <w:rsid w:val="00715D06"/>
    <w:rsid w:val="00717338"/>
    <w:rsid w:val="00720D4E"/>
    <w:rsid w:val="007237ED"/>
    <w:rsid w:val="0072435F"/>
    <w:rsid w:val="007336FA"/>
    <w:rsid w:val="00733B19"/>
    <w:rsid w:val="00740565"/>
    <w:rsid w:val="007441EB"/>
    <w:rsid w:val="00744E9E"/>
    <w:rsid w:val="00745DC0"/>
    <w:rsid w:val="007467EE"/>
    <w:rsid w:val="00751F69"/>
    <w:rsid w:val="0075398C"/>
    <w:rsid w:val="00760E40"/>
    <w:rsid w:val="007655B4"/>
    <w:rsid w:val="00767AA4"/>
    <w:rsid w:val="00773AC5"/>
    <w:rsid w:val="00782DB1"/>
    <w:rsid w:val="0078552C"/>
    <w:rsid w:val="00786CFC"/>
    <w:rsid w:val="00787057"/>
    <w:rsid w:val="007954CE"/>
    <w:rsid w:val="007A554E"/>
    <w:rsid w:val="007A704E"/>
    <w:rsid w:val="007B1F14"/>
    <w:rsid w:val="007B703B"/>
    <w:rsid w:val="007C0E7A"/>
    <w:rsid w:val="007D2DFD"/>
    <w:rsid w:val="007E12AD"/>
    <w:rsid w:val="00805B88"/>
    <w:rsid w:val="00812378"/>
    <w:rsid w:val="00823D0C"/>
    <w:rsid w:val="008338CF"/>
    <w:rsid w:val="00834554"/>
    <w:rsid w:val="00837D40"/>
    <w:rsid w:val="008404FD"/>
    <w:rsid w:val="0084095E"/>
    <w:rsid w:val="0085104B"/>
    <w:rsid w:val="008624D8"/>
    <w:rsid w:val="008731E8"/>
    <w:rsid w:val="008741A4"/>
    <w:rsid w:val="00887B67"/>
    <w:rsid w:val="008A398E"/>
    <w:rsid w:val="008A4CB7"/>
    <w:rsid w:val="008A6816"/>
    <w:rsid w:val="008B266C"/>
    <w:rsid w:val="008B3795"/>
    <w:rsid w:val="008B5194"/>
    <w:rsid w:val="008B5BE0"/>
    <w:rsid w:val="008B6C00"/>
    <w:rsid w:val="008B7578"/>
    <w:rsid w:val="008B76F4"/>
    <w:rsid w:val="008C1B84"/>
    <w:rsid w:val="008C318F"/>
    <w:rsid w:val="008C3594"/>
    <w:rsid w:val="008C35D6"/>
    <w:rsid w:val="008C57B6"/>
    <w:rsid w:val="008D0BE6"/>
    <w:rsid w:val="008D7AB9"/>
    <w:rsid w:val="008E33DD"/>
    <w:rsid w:val="008E6678"/>
    <w:rsid w:val="008F05CA"/>
    <w:rsid w:val="008F2EC3"/>
    <w:rsid w:val="008F3678"/>
    <w:rsid w:val="008F670B"/>
    <w:rsid w:val="0090624F"/>
    <w:rsid w:val="00913854"/>
    <w:rsid w:val="0091686B"/>
    <w:rsid w:val="0092118B"/>
    <w:rsid w:val="00921F27"/>
    <w:rsid w:val="00922AB5"/>
    <w:rsid w:val="009261B3"/>
    <w:rsid w:val="009303D7"/>
    <w:rsid w:val="00934C7C"/>
    <w:rsid w:val="009361A9"/>
    <w:rsid w:val="009420D9"/>
    <w:rsid w:val="00942255"/>
    <w:rsid w:val="009471AC"/>
    <w:rsid w:val="0095056B"/>
    <w:rsid w:val="00951C8A"/>
    <w:rsid w:val="00952B33"/>
    <w:rsid w:val="0095646A"/>
    <w:rsid w:val="00961447"/>
    <w:rsid w:val="009634B8"/>
    <w:rsid w:val="00963768"/>
    <w:rsid w:val="00963FFC"/>
    <w:rsid w:val="00964139"/>
    <w:rsid w:val="00965C0F"/>
    <w:rsid w:val="00970041"/>
    <w:rsid w:val="009721E7"/>
    <w:rsid w:val="00973F59"/>
    <w:rsid w:val="00975B21"/>
    <w:rsid w:val="00992422"/>
    <w:rsid w:val="00997026"/>
    <w:rsid w:val="009A0CBC"/>
    <w:rsid w:val="009A28C8"/>
    <w:rsid w:val="009A4C23"/>
    <w:rsid w:val="009B6CFD"/>
    <w:rsid w:val="009C055D"/>
    <w:rsid w:val="009C4FBC"/>
    <w:rsid w:val="009D2590"/>
    <w:rsid w:val="009D7650"/>
    <w:rsid w:val="009E0939"/>
    <w:rsid w:val="009E20B5"/>
    <w:rsid w:val="009E527B"/>
    <w:rsid w:val="009F3D41"/>
    <w:rsid w:val="009F4433"/>
    <w:rsid w:val="009F6643"/>
    <w:rsid w:val="009F6C5A"/>
    <w:rsid w:val="00A0139B"/>
    <w:rsid w:val="00A0553E"/>
    <w:rsid w:val="00A069D8"/>
    <w:rsid w:val="00A1376D"/>
    <w:rsid w:val="00A20CC6"/>
    <w:rsid w:val="00A24170"/>
    <w:rsid w:val="00A41660"/>
    <w:rsid w:val="00A453B2"/>
    <w:rsid w:val="00A46510"/>
    <w:rsid w:val="00A50665"/>
    <w:rsid w:val="00A54548"/>
    <w:rsid w:val="00A55466"/>
    <w:rsid w:val="00A600D1"/>
    <w:rsid w:val="00A652E4"/>
    <w:rsid w:val="00A71A77"/>
    <w:rsid w:val="00A80413"/>
    <w:rsid w:val="00A906BB"/>
    <w:rsid w:val="00A96927"/>
    <w:rsid w:val="00AA2A58"/>
    <w:rsid w:val="00AA484E"/>
    <w:rsid w:val="00AA4ECC"/>
    <w:rsid w:val="00AA65E2"/>
    <w:rsid w:val="00AA7464"/>
    <w:rsid w:val="00AB0945"/>
    <w:rsid w:val="00AB0CF5"/>
    <w:rsid w:val="00AB7657"/>
    <w:rsid w:val="00AC4887"/>
    <w:rsid w:val="00AD3287"/>
    <w:rsid w:val="00AD5399"/>
    <w:rsid w:val="00AD5DBA"/>
    <w:rsid w:val="00AE035B"/>
    <w:rsid w:val="00AE1622"/>
    <w:rsid w:val="00AE1D6C"/>
    <w:rsid w:val="00AE3FE5"/>
    <w:rsid w:val="00AE5FEB"/>
    <w:rsid w:val="00AE609E"/>
    <w:rsid w:val="00AE6B4F"/>
    <w:rsid w:val="00AF42FA"/>
    <w:rsid w:val="00B00744"/>
    <w:rsid w:val="00B035E8"/>
    <w:rsid w:val="00B03B06"/>
    <w:rsid w:val="00B050AA"/>
    <w:rsid w:val="00B1286E"/>
    <w:rsid w:val="00B20068"/>
    <w:rsid w:val="00B45532"/>
    <w:rsid w:val="00B557B1"/>
    <w:rsid w:val="00B55DB2"/>
    <w:rsid w:val="00B65792"/>
    <w:rsid w:val="00B7292D"/>
    <w:rsid w:val="00B77718"/>
    <w:rsid w:val="00B77A61"/>
    <w:rsid w:val="00B81414"/>
    <w:rsid w:val="00B8224C"/>
    <w:rsid w:val="00B8593E"/>
    <w:rsid w:val="00B96114"/>
    <w:rsid w:val="00BA2AE4"/>
    <w:rsid w:val="00BB1FF4"/>
    <w:rsid w:val="00BB4AD4"/>
    <w:rsid w:val="00BC3C81"/>
    <w:rsid w:val="00BC6C2B"/>
    <w:rsid w:val="00BD633E"/>
    <w:rsid w:val="00BE0950"/>
    <w:rsid w:val="00BF10B6"/>
    <w:rsid w:val="00BF190A"/>
    <w:rsid w:val="00BF4DFB"/>
    <w:rsid w:val="00C00424"/>
    <w:rsid w:val="00C0327A"/>
    <w:rsid w:val="00C11544"/>
    <w:rsid w:val="00C12308"/>
    <w:rsid w:val="00C13C77"/>
    <w:rsid w:val="00C1428F"/>
    <w:rsid w:val="00C32A4D"/>
    <w:rsid w:val="00C366B4"/>
    <w:rsid w:val="00C40728"/>
    <w:rsid w:val="00C42CF5"/>
    <w:rsid w:val="00C44F67"/>
    <w:rsid w:val="00C45C8D"/>
    <w:rsid w:val="00C47C9D"/>
    <w:rsid w:val="00C54BF3"/>
    <w:rsid w:val="00C55BF0"/>
    <w:rsid w:val="00C57E91"/>
    <w:rsid w:val="00C61D74"/>
    <w:rsid w:val="00C621DD"/>
    <w:rsid w:val="00C655D1"/>
    <w:rsid w:val="00C70784"/>
    <w:rsid w:val="00C72884"/>
    <w:rsid w:val="00C76464"/>
    <w:rsid w:val="00C80934"/>
    <w:rsid w:val="00C9108E"/>
    <w:rsid w:val="00C94A4E"/>
    <w:rsid w:val="00C9673B"/>
    <w:rsid w:val="00CA450C"/>
    <w:rsid w:val="00CB067D"/>
    <w:rsid w:val="00CB0876"/>
    <w:rsid w:val="00CC2650"/>
    <w:rsid w:val="00CD632D"/>
    <w:rsid w:val="00CD7B64"/>
    <w:rsid w:val="00CE05E9"/>
    <w:rsid w:val="00CE13CE"/>
    <w:rsid w:val="00CF2C9C"/>
    <w:rsid w:val="00D0117A"/>
    <w:rsid w:val="00D02E4A"/>
    <w:rsid w:val="00D16E7B"/>
    <w:rsid w:val="00D17875"/>
    <w:rsid w:val="00D23701"/>
    <w:rsid w:val="00D349BA"/>
    <w:rsid w:val="00D35775"/>
    <w:rsid w:val="00D400C2"/>
    <w:rsid w:val="00D425F3"/>
    <w:rsid w:val="00D51D3B"/>
    <w:rsid w:val="00D712B3"/>
    <w:rsid w:val="00D723E4"/>
    <w:rsid w:val="00D777A7"/>
    <w:rsid w:val="00D85F6F"/>
    <w:rsid w:val="00D86440"/>
    <w:rsid w:val="00D9139F"/>
    <w:rsid w:val="00DA1FD4"/>
    <w:rsid w:val="00DA6C83"/>
    <w:rsid w:val="00DA76FC"/>
    <w:rsid w:val="00DB6A1B"/>
    <w:rsid w:val="00DD081A"/>
    <w:rsid w:val="00DD5385"/>
    <w:rsid w:val="00DE5B5B"/>
    <w:rsid w:val="00E069E1"/>
    <w:rsid w:val="00E070BE"/>
    <w:rsid w:val="00E22C34"/>
    <w:rsid w:val="00E25A02"/>
    <w:rsid w:val="00E25D9C"/>
    <w:rsid w:val="00E2612C"/>
    <w:rsid w:val="00E3240B"/>
    <w:rsid w:val="00E3424D"/>
    <w:rsid w:val="00E47A4F"/>
    <w:rsid w:val="00E52C87"/>
    <w:rsid w:val="00E548EB"/>
    <w:rsid w:val="00E56672"/>
    <w:rsid w:val="00E56BB8"/>
    <w:rsid w:val="00E57836"/>
    <w:rsid w:val="00E61240"/>
    <w:rsid w:val="00E61F6C"/>
    <w:rsid w:val="00E82AA7"/>
    <w:rsid w:val="00E84D16"/>
    <w:rsid w:val="00E87A68"/>
    <w:rsid w:val="00E94B39"/>
    <w:rsid w:val="00E953F1"/>
    <w:rsid w:val="00E963EE"/>
    <w:rsid w:val="00E970EA"/>
    <w:rsid w:val="00EA3910"/>
    <w:rsid w:val="00EA3DA8"/>
    <w:rsid w:val="00EB007A"/>
    <w:rsid w:val="00EB1701"/>
    <w:rsid w:val="00EB2D4B"/>
    <w:rsid w:val="00EB2F1C"/>
    <w:rsid w:val="00EB3BC9"/>
    <w:rsid w:val="00EC0AC6"/>
    <w:rsid w:val="00EC5271"/>
    <w:rsid w:val="00ED2009"/>
    <w:rsid w:val="00ED4017"/>
    <w:rsid w:val="00EE1ADD"/>
    <w:rsid w:val="00EE28DA"/>
    <w:rsid w:val="00EE72B0"/>
    <w:rsid w:val="00EE7419"/>
    <w:rsid w:val="00EF193B"/>
    <w:rsid w:val="00EF1CCA"/>
    <w:rsid w:val="00EF1EA2"/>
    <w:rsid w:val="00EF4025"/>
    <w:rsid w:val="00EF4D07"/>
    <w:rsid w:val="00F02CFA"/>
    <w:rsid w:val="00F07CC3"/>
    <w:rsid w:val="00F20407"/>
    <w:rsid w:val="00F44AF9"/>
    <w:rsid w:val="00F45454"/>
    <w:rsid w:val="00F60194"/>
    <w:rsid w:val="00F63B36"/>
    <w:rsid w:val="00F6644B"/>
    <w:rsid w:val="00F71EB3"/>
    <w:rsid w:val="00F827EF"/>
    <w:rsid w:val="00F82F31"/>
    <w:rsid w:val="00F8502B"/>
    <w:rsid w:val="00F87502"/>
    <w:rsid w:val="00F90195"/>
    <w:rsid w:val="00F96143"/>
    <w:rsid w:val="00F9723C"/>
    <w:rsid w:val="00FA0525"/>
    <w:rsid w:val="00FA511A"/>
    <w:rsid w:val="00FA785E"/>
    <w:rsid w:val="00FB3FB4"/>
    <w:rsid w:val="00FB3FFC"/>
    <w:rsid w:val="00FC4BF1"/>
    <w:rsid w:val="00FC54CF"/>
    <w:rsid w:val="00FD1813"/>
    <w:rsid w:val="00FD2907"/>
    <w:rsid w:val="00FD7AA6"/>
    <w:rsid w:val="00FE08E9"/>
    <w:rsid w:val="00FE21ED"/>
    <w:rsid w:val="00FE512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9911B"/>
  <w15:docId w15:val="{E56145A5-CF10-4887-B51B-D88A002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289"/>
    <w:rPr>
      <w:rFonts w:ascii="Tahoma" w:hAnsi="Tahoma" w:cs="Tahoma"/>
      <w:sz w:val="16"/>
      <w:szCs w:val="16"/>
    </w:rPr>
  </w:style>
  <w:style w:type="character" w:styleId="Strong">
    <w:name w:val="Strong"/>
    <w:qFormat/>
    <w:rsid w:val="008404FD"/>
    <w:rPr>
      <w:b/>
      <w:bCs/>
    </w:rPr>
  </w:style>
  <w:style w:type="character" w:customStyle="1" w:styleId="maintxt">
    <w:name w:val="maintxt"/>
    <w:basedOn w:val="DefaultParagraphFont"/>
    <w:rsid w:val="009D7650"/>
  </w:style>
  <w:style w:type="character" w:styleId="Hyperlink">
    <w:name w:val="Hyperlink"/>
    <w:uiPriority w:val="99"/>
    <w:rsid w:val="009D7650"/>
    <w:rPr>
      <w:color w:val="0000FF"/>
      <w:u w:val="single"/>
    </w:rPr>
  </w:style>
  <w:style w:type="paragraph" w:styleId="BodyText">
    <w:name w:val="Body Text"/>
    <w:basedOn w:val="Normal"/>
    <w:link w:val="BodyTextChar"/>
    <w:rsid w:val="00196D26"/>
    <w:pPr>
      <w:ind w:right="-450"/>
    </w:pPr>
    <w:rPr>
      <w:szCs w:val="20"/>
    </w:rPr>
  </w:style>
  <w:style w:type="character" w:customStyle="1" w:styleId="BodyTextChar">
    <w:name w:val="Body Text Char"/>
    <w:link w:val="BodyText"/>
    <w:rsid w:val="00196D26"/>
    <w:rPr>
      <w:sz w:val="24"/>
    </w:rPr>
  </w:style>
  <w:style w:type="character" w:customStyle="1" w:styleId="apple-style-span">
    <w:name w:val="apple-style-span"/>
    <w:basedOn w:val="DefaultParagraphFont"/>
    <w:rsid w:val="000B0AE0"/>
  </w:style>
  <w:style w:type="paragraph" w:customStyle="1" w:styleId="Default">
    <w:name w:val="Default"/>
    <w:rsid w:val="000B0AE0"/>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0B0AE0"/>
    <w:rPr>
      <w:rFonts w:cs="Adobe Garamond Pro Bold"/>
      <w:b/>
      <w:bCs/>
      <w:color w:val="B95914"/>
      <w:sz w:val="44"/>
      <w:szCs w:val="44"/>
    </w:rPr>
  </w:style>
  <w:style w:type="paragraph" w:customStyle="1" w:styleId="style1">
    <w:name w:val="style1"/>
    <w:basedOn w:val="Normal"/>
    <w:uiPriority w:val="99"/>
    <w:rsid w:val="0072435F"/>
    <w:pPr>
      <w:spacing w:before="100" w:beforeAutospacing="1" w:after="100" w:afterAutospacing="1"/>
    </w:pPr>
    <w:rPr>
      <w:rFonts w:ascii="Arial" w:hAnsi="Arial" w:cs="Arial"/>
      <w:sz w:val="20"/>
      <w:szCs w:val="20"/>
    </w:rPr>
  </w:style>
  <w:style w:type="character" w:customStyle="1" w:styleId="style11">
    <w:name w:val="style11"/>
    <w:rsid w:val="0072435F"/>
  </w:style>
  <w:style w:type="paragraph" w:styleId="Header">
    <w:name w:val="header"/>
    <w:basedOn w:val="Normal"/>
    <w:link w:val="HeaderChar"/>
    <w:rsid w:val="005E3C9C"/>
    <w:pPr>
      <w:tabs>
        <w:tab w:val="center" w:pos="4680"/>
        <w:tab w:val="right" w:pos="9360"/>
      </w:tabs>
    </w:pPr>
  </w:style>
  <w:style w:type="character" w:customStyle="1" w:styleId="HeaderChar">
    <w:name w:val="Header Char"/>
    <w:link w:val="Header"/>
    <w:rsid w:val="005E3C9C"/>
    <w:rPr>
      <w:sz w:val="24"/>
      <w:szCs w:val="24"/>
    </w:rPr>
  </w:style>
  <w:style w:type="paragraph" w:styleId="Footer">
    <w:name w:val="footer"/>
    <w:basedOn w:val="Normal"/>
    <w:link w:val="FooterChar"/>
    <w:rsid w:val="005E3C9C"/>
    <w:pPr>
      <w:tabs>
        <w:tab w:val="center" w:pos="4680"/>
        <w:tab w:val="right" w:pos="9360"/>
      </w:tabs>
    </w:pPr>
  </w:style>
  <w:style w:type="character" w:customStyle="1" w:styleId="FooterChar">
    <w:name w:val="Footer Char"/>
    <w:link w:val="Footer"/>
    <w:rsid w:val="005E3C9C"/>
    <w:rPr>
      <w:sz w:val="24"/>
      <w:szCs w:val="24"/>
    </w:rPr>
  </w:style>
  <w:style w:type="paragraph" w:styleId="ListParagraph">
    <w:name w:val="List Paragraph"/>
    <w:basedOn w:val="Normal"/>
    <w:uiPriority w:val="34"/>
    <w:qFormat/>
    <w:rsid w:val="003B7C26"/>
    <w:pPr>
      <w:ind w:left="720"/>
      <w:contextualSpacing/>
    </w:pPr>
  </w:style>
  <w:style w:type="paragraph" w:customStyle="1" w:styleId="paragraph">
    <w:name w:val="paragraph"/>
    <w:basedOn w:val="Normal"/>
    <w:rsid w:val="008C57B6"/>
    <w:pPr>
      <w:spacing w:before="100" w:beforeAutospacing="1" w:after="100" w:afterAutospacing="1"/>
    </w:pPr>
  </w:style>
  <w:style w:type="character" w:customStyle="1" w:styleId="normaltextrun">
    <w:name w:val="normaltextrun"/>
    <w:basedOn w:val="DefaultParagraphFont"/>
    <w:rsid w:val="008C57B6"/>
  </w:style>
  <w:style w:type="character" w:customStyle="1" w:styleId="eop">
    <w:name w:val="eop"/>
    <w:basedOn w:val="DefaultParagraphFont"/>
    <w:rsid w:val="008C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0944">
      <w:bodyDiv w:val="1"/>
      <w:marLeft w:val="0"/>
      <w:marRight w:val="0"/>
      <w:marTop w:val="0"/>
      <w:marBottom w:val="0"/>
      <w:divBdr>
        <w:top w:val="none" w:sz="0" w:space="0" w:color="auto"/>
        <w:left w:val="none" w:sz="0" w:space="0" w:color="auto"/>
        <w:bottom w:val="none" w:sz="0" w:space="0" w:color="auto"/>
        <w:right w:val="none" w:sz="0" w:space="0" w:color="auto"/>
      </w:divBdr>
    </w:div>
    <w:div w:id="336230005">
      <w:bodyDiv w:val="1"/>
      <w:marLeft w:val="0"/>
      <w:marRight w:val="0"/>
      <w:marTop w:val="0"/>
      <w:marBottom w:val="0"/>
      <w:divBdr>
        <w:top w:val="none" w:sz="0" w:space="0" w:color="auto"/>
        <w:left w:val="none" w:sz="0" w:space="0" w:color="auto"/>
        <w:bottom w:val="none" w:sz="0" w:space="0" w:color="auto"/>
        <w:right w:val="none" w:sz="0" w:space="0" w:color="auto"/>
      </w:divBdr>
      <w:divsChild>
        <w:div w:id="302664556">
          <w:marLeft w:val="0"/>
          <w:marRight w:val="0"/>
          <w:marTop w:val="0"/>
          <w:marBottom w:val="0"/>
          <w:divBdr>
            <w:top w:val="none" w:sz="0" w:space="0" w:color="auto"/>
            <w:left w:val="none" w:sz="0" w:space="0" w:color="auto"/>
            <w:bottom w:val="none" w:sz="0" w:space="0" w:color="auto"/>
            <w:right w:val="none" w:sz="0" w:space="0" w:color="auto"/>
          </w:divBdr>
        </w:div>
        <w:div w:id="85612529">
          <w:marLeft w:val="0"/>
          <w:marRight w:val="0"/>
          <w:marTop w:val="0"/>
          <w:marBottom w:val="0"/>
          <w:divBdr>
            <w:top w:val="none" w:sz="0" w:space="0" w:color="auto"/>
            <w:left w:val="none" w:sz="0" w:space="0" w:color="auto"/>
            <w:bottom w:val="none" w:sz="0" w:space="0" w:color="auto"/>
            <w:right w:val="none" w:sz="0" w:space="0" w:color="auto"/>
          </w:divBdr>
          <w:divsChild>
            <w:div w:id="374276418">
              <w:marLeft w:val="0"/>
              <w:marRight w:val="0"/>
              <w:marTop w:val="0"/>
              <w:marBottom w:val="0"/>
              <w:divBdr>
                <w:top w:val="none" w:sz="0" w:space="0" w:color="auto"/>
                <w:left w:val="none" w:sz="0" w:space="0" w:color="auto"/>
                <w:bottom w:val="none" w:sz="0" w:space="0" w:color="auto"/>
                <w:right w:val="none" w:sz="0" w:space="0" w:color="auto"/>
              </w:divBdr>
            </w:div>
            <w:div w:id="1290863812">
              <w:marLeft w:val="0"/>
              <w:marRight w:val="0"/>
              <w:marTop w:val="0"/>
              <w:marBottom w:val="0"/>
              <w:divBdr>
                <w:top w:val="none" w:sz="0" w:space="0" w:color="auto"/>
                <w:left w:val="none" w:sz="0" w:space="0" w:color="auto"/>
                <w:bottom w:val="none" w:sz="0" w:space="0" w:color="auto"/>
                <w:right w:val="none" w:sz="0" w:space="0" w:color="auto"/>
              </w:divBdr>
            </w:div>
            <w:div w:id="1360546279">
              <w:marLeft w:val="0"/>
              <w:marRight w:val="0"/>
              <w:marTop w:val="0"/>
              <w:marBottom w:val="0"/>
              <w:divBdr>
                <w:top w:val="none" w:sz="0" w:space="0" w:color="auto"/>
                <w:left w:val="none" w:sz="0" w:space="0" w:color="auto"/>
                <w:bottom w:val="none" w:sz="0" w:space="0" w:color="auto"/>
                <w:right w:val="none" w:sz="0" w:space="0" w:color="auto"/>
              </w:divBdr>
            </w:div>
            <w:div w:id="1002508861">
              <w:marLeft w:val="0"/>
              <w:marRight w:val="0"/>
              <w:marTop w:val="0"/>
              <w:marBottom w:val="0"/>
              <w:divBdr>
                <w:top w:val="none" w:sz="0" w:space="0" w:color="auto"/>
                <w:left w:val="none" w:sz="0" w:space="0" w:color="auto"/>
                <w:bottom w:val="none" w:sz="0" w:space="0" w:color="auto"/>
                <w:right w:val="none" w:sz="0" w:space="0" w:color="auto"/>
              </w:divBdr>
            </w:div>
            <w:div w:id="351344949">
              <w:marLeft w:val="0"/>
              <w:marRight w:val="0"/>
              <w:marTop w:val="0"/>
              <w:marBottom w:val="0"/>
              <w:divBdr>
                <w:top w:val="none" w:sz="0" w:space="0" w:color="auto"/>
                <w:left w:val="none" w:sz="0" w:space="0" w:color="auto"/>
                <w:bottom w:val="none" w:sz="0" w:space="0" w:color="auto"/>
                <w:right w:val="none" w:sz="0" w:space="0" w:color="auto"/>
              </w:divBdr>
            </w:div>
          </w:divsChild>
        </w:div>
        <w:div w:id="253904544">
          <w:marLeft w:val="0"/>
          <w:marRight w:val="0"/>
          <w:marTop w:val="0"/>
          <w:marBottom w:val="0"/>
          <w:divBdr>
            <w:top w:val="none" w:sz="0" w:space="0" w:color="auto"/>
            <w:left w:val="none" w:sz="0" w:space="0" w:color="auto"/>
            <w:bottom w:val="none" w:sz="0" w:space="0" w:color="auto"/>
            <w:right w:val="none" w:sz="0" w:space="0" w:color="auto"/>
          </w:divBdr>
          <w:divsChild>
            <w:div w:id="1435590851">
              <w:marLeft w:val="0"/>
              <w:marRight w:val="0"/>
              <w:marTop w:val="0"/>
              <w:marBottom w:val="0"/>
              <w:divBdr>
                <w:top w:val="none" w:sz="0" w:space="0" w:color="auto"/>
                <w:left w:val="none" w:sz="0" w:space="0" w:color="auto"/>
                <w:bottom w:val="none" w:sz="0" w:space="0" w:color="auto"/>
                <w:right w:val="none" w:sz="0" w:space="0" w:color="auto"/>
              </w:divBdr>
            </w:div>
            <w:div w:id="1128282296">
              <w:marLeft w:val="0"/>
              <w:marRight w:val="0"/>
              <w:marTop w:val="0"/>
              <w:marBottom w:val="0"/>
              <w:divBdr>
                <w:top w:val="none" w:sz="0" w:space="0" w:color="auto"/>
                <w:left w:val="none" w:sz="0" w:space="0" w:color="auto"/>
                <w:bottom w:val="none" w:sz="0" w:space="0" w:color="auto"/>
                <w:right w:val="none" w:sz="0" w:space="0" w:color="auto"/>
              </w:divBdr>
            </w:div>
          </w:divsChild>
        </w:div>
        <w:div w:id="1218709718">
          <w:marLeft w:val="0"/>
          <w:marRight w:val="0"/>
          <w:marTop w:val="0"/>
          <w:marBottom w:val="0"/>
          <w:divBdr>
            <w:top w:val="none" w:sz="0" w:space="0" w:color="auto"/>
            <w:left w:val="none" w:sz="0" w:space="0" w:color="auto"/>
            <w:bottom w:val="none" w:sz="0" w:space="0" w:color="auto"/>
            <w:right w:val="none" w:sz="0" w:space="0" w:color="auto"/>
          </w:divBdr>
          <w:divsChild>
            <w:div w:id="566578477">
              <w:marLeft w:val="0"/>
              <w:marRight w:val="0"/>
              <w:marTop w:val="0"/>
              <w:marBottom w:val="0"/>
              <w:divBdr>
                <w:top w:val="none" w:sz="0" w:space="0" w:color="auto"/>
                <w:left w:val="none" w:sz="0" w:space="0" w:color="auto"/>
                <w:bottom w:val="none" w:sz="0" w:space="0" w:color="auto"/>
                <w:right w:val="none" w:sz="0" w:space="0" w:color="auto"/>
              </w:divBdr>
            </w:div>
          </w:divsChild>
        </w:div>
        <w:div w:id="1515025569">
          <w:marLeft w:val="0"/>
          <w:marRight w:val="0"/>
          <w:marTop w:val="0"/>
          <w:marBottom w:val="0"/>
          <w:divBdr>
            <w:top w:val="none" w:sz="0" w:space="0" w:color="auto"/>
            <w:left w:val="none" w:sz="0" w:space="0" w:color="auto"/>
            <w:bottom w:val="none" w:sz="0" w:space="0" w:color="auto"/>
            <w:right w:val="none" w:sz="0" w:space="0" w:color="auto"/>
          </w:divBdr>
          <w:divsChild>
            <w:div w:id="759132995">
              <w:marLeft w:val="0"/>
              <w:marRight w:val="0"/>
              <w:marTop w:val="0"/>
              <w:marBottom w:val="0"/>
              <w:divBdr>
                <w:top w:val="none" w:sz="0" w:space="0" w:color="auto"/>
                <w:left w:val="none" w:sz="0" w:space="0" w:color="auto"/>
                <w:bottom w:val="none" w:sz="0" w:space="0" w:color="auto"/>
                <w:right w:val="none" w:sz="0" w:space="0" w:color="auto"/>
              </w:divBdr>
            </w:div>
            <w:div w:id="1804694778">
              <w:marLeft w:val="0"/>
              <w:marRight w:val="0"/>
              <w:marTop w:val="0"/>
              <w:marBottom w:val="0"/>
              <w:divBdr>
                <w:top w:val="none" w:sz="0" w:space="0" w:color="auto"/>
                <w:left w:val="none" w:sz="0" w:space="0" w:color="auto"/>
                <w:bottom w:val="none" w:sz="0" w:space="0" w:color="auto"/>
                <w:right w:val="none" w:sz="0" w:space="0" w:color="auto"/>
              </w:divBdr>
            </w:div>
            <w:div w:id="252903913">
              <w:marLeft w:val="0"/>
              <w:marRight w:val="0"/>
              <w:marTop w:val="0"/>
              <w:marBottom w:val="0"/>
              <w:divBdr>
                <w:top w:val="none" w:sz="0" w:space="0" w:color="auto"/>
                <w:left w:val="none" w:sz="0" w:space="0" w:color="auto"/>
                <w:bottom w:val="none" w:sz="0" w:space="0" w:color="auto"/>
                <w:right w:val="none" w:sz="0" w:space="0" w:color="auto"/>
              </w:divBdr>
            </w:div>
          </w:divsChild>
        </w:div>
        <w:div w:id="1023089915">
          <w:marLeft w:val="0"/>
          <w:marRight w:val="0"/>
          <w:marTop w:val="0"/>
          <w:marBottom w:val="0"/>
          <w:divBdr>
            <w:top w:val="none" w:sz="0" w:space="0" w:color="auto"/>
            <w:left w:val="none" w:sz="0" w:space="0" w:color="auto"/>
            <w:bottom w:val="none" w:sz="0" w:space="0" w:color="auto"/>
            <w:right w:val="none" w:sz="0" w:space="0" w:color="auto"/>
          </w:divBdr>
          <w:divsChild>
            <w:div w:id="1107651884">
              <w:marLeft w:val="0"/>
              <w:marRight w:val="0"/>
              <w:marTop w:val="0"/>
              <w:marBottom w:val="0"/>
              <w:divBdr>
                <w:top w:val="none" w:sz="0" w:space="0" w:color="auto"/>
                <w:left w:val="none" w:sz="0" w:space="0" w:color="auto"/>
                <w:bottom w:val="none" w:sz="0" w:space="0" w:color="auto"/>
                <w:right w:val="none" w:sz="0" w:space="0" w:color="auto"/>
              </w:divBdr>
            </w:div>
            <w:div w:id="1345327745">
              <w:marLeft w:val="0"/>
              <w:marRight w:val="0"/>
              <w:marTop w:val="0"/>
              <w:marBottom w:val="0"/>
              <w:divBdr>
                <w:top w:val="none" w:sz="0" w:space="0" w:color="auto"/>
                <w:left w:val="none" w:sz="0" w:space="0" w:color="auto"/>
                <w:bottom w:val="none" w:sz="0" w:space="0" w:color="auto"/>
                <w:right w:val="none" w:sz="0" w:space="0" w:color="auto"/>
              </w:divBdr>
            </w:div>
            <w:div w:id="1852186580">
              <w:marLeft w:val="0"/>
              <w:marRight w:val="0"/>
              <w:marTop w:val="0"/>
              <w:marBottom w:val="0"/>
              <w:divBdr>
                <w:top w:val="none" w:sz="0" w:space="0" w:color="auto"/>
                <w:left w:val="none" w:sz="0" w:space="0" w:color="auto"/>
                <w:bottom w:val="none" w:sz="0" w:space="0" w:color="auto"/>
                <w:right w:val="none" w:sz="0" w:space="0" w:color="auto"/>
              </w:divBdr>
            </w:div>
            <w:div w:id="643121115">
              <w:marLeft w:val="0"/>
              <w:marRight w:val="0"/>
              <w:marTop w:val="0"/>
              <w:marBottom w:val="0"/>
              <w:divBdr>
                <w:top w:val="none" w:sz="0" w:space="0" w:color="auto"/>
                <w:left w:val="none" w:sz="0" w:space="0" w:color="auto"/>
                <w:bottom w:val="none" w:sz="0" w:space="0" w:color="auto"/>
                <w:right w:val="none" w:sz="0" w:space="0" w:color="auto"/>
              </w:divBdr>
            </w:div>
          </w:divsChild>
        </w:div>
        <w:div w:id="1373463811">
          <w:marLeft w:val="0"/>
          <w:marRight w:val="0"/>
          <w:marTop w:val="0"/>
          <w:marBottom w:val="0"/>
          <w:divBdr>
            <w:top w:val="none" w:sz="0" w:space="0" w:color="auto"/>
            <w:left w:val="none" w:sz="0" w:space="0" w:color="auto"/>
            <w:bottom w:val="none" w:sz="0" w:space="0" w:color="auto"/>
            <w:right w:val="none" w:sz="0" w:space="0" w:color="auto"/>
          </w:divBdr>
        </w:div>
        <w:div w:id="1476947252">
          <w:marLeft w:val="0"/>
          <w:marRight w:val="0"/>
          <w:marTop w:val="0"/>
          <w:marBottom w:val="0"/>
          <w:divBdr>
            <w:top w:val="none" w:sz="0" w:space="0" w:color="auto"/>
            <w:left w:val="none" w:sz="0" w:space="0" w:color="auto"/>
            <w:bottom w:val="none" w:sz="0" w:space="0" w:color="auto"/>
            <w:right w:val="none" w:sz="0" w:space="0" w:color="auto"/>
          </w:divBdr>
        </w:div>
        <w:div w:id="17659641">
          <w:marLeft w:val="0"/>
          <w:marRight w:val="0"/>
          <w:marTop w:val="0"/>
          <w:marBottom w:val="0"/>
          <w:divBdr>
            <w:top w:val="none" w:sz="0" w:space="0" w:color="auto"/>
            <w:left w:val="none" w:sz="0" w:space="0" w:color="auto"/>
            <w:bottom w:val="none" w:sz="0" w:space="0" w:color="auto"/>
            <w:right w:val="none" w:sz="0" w:space="0" w:color="auto"/>
          </w:divBdr>
        </w:div>
        <w:div w:id="1250501342">
          <w:marLeft w:val="0"/>
          <w:marRight w:val="0"/>
          <w:marTop w:val="0"/>
          <w:marBottom w:val="0"/>
          <w:divBdr>
            <w:top w:val="none" w:sz="0" w:space="0" w:color="auto"/>
            <w:left w:val="none" w:sz="0" w:space="0" w:color="auto"/>
            <w:bottom w:val="none" w:sz="0" w:space="0" w:color="auto"/>
            <w:right w:val="none" w:sz="0" w:space="0" w:color="auto"/>
          </w:divBdr>
        </w:div>
        <w:div w:id="642588251">
          <w:marLeft w:val="0"/>
          <w:marRight w:val="0"/>
          <w:marTop w:val="0"/>
          <w:marBottom w:val="0"/>
          <w:divBdr>
            <w:top w:val="none" w:sz="0" w:space="0" w:color="auto"/>
            <w:left w:val="none" w:sz="0" w:space="0" w:color="auto"/>
            <w:bottom w:val="none" w:sz="0" w:space="0" w:color="auto"/>
            <w:right w:val="none" w:sz="0" w:space="0" w:color="auto"/>
          </w:divBdr>
        </w:div>
      </w:divsChild>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549220981">
      <w:bodyDiv w:val="1"/>
      <w:marLeft w:val="0"/>
      <w:marRight w:val="0"/>
      <w:marTop w:val="0"/>
      <w:marBottom w:val="0"/>
      <w:divBdr>
        <w:top w:val="none" w:sz="0" w:space="0" w:color="auto"/>
        <w:left w:val="none" w:sz="0" w:space="0" w:color="auto"/>
        <w:bottom w:val="none" w:sz="0" w:space="0" w:color="auto"/>
        <w:right w:val="none" w:sz="0" w:space="0" w:color="auto"/>
      </w:divBdr>
    </w:div>
    <w:div w:id="705984069">
      <w:bodyDiv w:val="1"/>
      <w:marLeft w:val="0"/>
      <w:marRight w:val="0"/>
      <w:marTop w:val="0"/>
      <w:marBottom w:val="0"/>
      <w:divBdr>
        <w:top w:val="none" w:sz="0" w:space="0" w:color="auto"/>
        <w:left w:val="none" w:sz="0" w:space="0" w:color="auto"/>
        <w:bottom w:val="none" w:sz="0" w:space="0" w:color="auto"/>
        <w:right w:val="none" w:sz="0" w:space="0" w:color="auto"/>
      </w:divBdr>
      <w:divsChild>
        <w:div w:id="619527968">
          <w:marLeft w:val="0"/>
          <w:marRight w:val="0"/>
          <w:marTop w:val="0"/>
          <w:marBottom w:val="0"/>
          <w:divBdr>
            <w:top w:val="none" w:sz="0" w:space="0" w:color="auto"/>
            <w:left w:val="none" w:sz="0" w:space="0" w:color="auto"/>
            <w:bottom w:val="none" w:sz="0" w:space="0" w:color="auto"/>
            <w:right w:val="none" w:sz="0" w:space="0" w:color="auto"/>
          </w:divBdr>
        </w:div>
        <w:div w:id="1114902670">
          <w:marLeft w:val="0"/>
          <w:marRight w:val="0"/>
          <w:marTop w:val="0"/>
          <w:marBottom w:val="0"/>
          <w:divBdr>
            <w:top w:val="none" w:sz="0" w:space="0" w:color="auto"/>
            <w:left w:val="none" w:sz="0" w:space="0" w:color="auto"/>
            <w:bottom w:val="none" w:sz="0" w:space="0" w:color="auto"/>
            <w:right w:val="none" w:sz="0" w:space="0" w:color="auto"/>
          </w:divBdr>
        </w:div>
        <w:div w:id="805781009">
          <w:marLeft w:val="0"/>
          <w:marRight w:val="0"/>
          <w:marTop w:val="0"/>
          <w:marBottom w:val="0"/>
          <w:divBdr>
            <w:top w:val="none" w:sz="0" w:space="0" w:color="auto"/>
            <w:left w:val="none" w:sz="0" w:space="0" w:color="auto"/>
            <w:bottom w:val="none" w:sz="0" w:space="0" w:color="auto"/>
            <w:right w:val="none" w:sz="0" w:space="0" w:color="auto"/>
          </w:divBdr>
          <w:divsChild>
            <w:div w:id="144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151">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6">
          <w:marLeft w:val="0"/>
          <w:marRight w:val="0"/>
          <w:marTop w:val="0"/>
          <w:marBottom w:val="0"/>
          <w:divBdr>
            <w:top w:val="none" w:sz="0" w:space="0" w:color="auto"/>
            <w:left w:val="none" w:sz="0" w:space="0" w:color="auto"/>
            <w:bottom w:val="none" w:sz="0" w:space="0" w:color="auto"/>
            <w:right w:val="none" w:sz="0" w:space="0" w:color="auto"/>
          </w:divBdr>
        </w:div>
      </w:divsChild>
    </w:div>
    <w:div w:id="1122532628">
      <w:bodyDiv w:val="1"/>
      <w:marLeft w:val="0"/>
      <w:marRight w:val="0"/>
      <w:marTop w:val="0"/>
      <w:marBottom w:val="0"/>
      <w:divBdr>
        <w:top w:val="none" w:sz="0" w:space="0" w:color="auto"/>
        <w:left w:val="none" w:sz="0" w:space="0" w:color="auto"/>
        <w:bottom w:val="none" w:sz="0" w:space="0" w:color="auto"/>
        <w:right w:val="none" w:sz="0" w:space="0" w:color="auto"/>
      </w:divBdr>
      <w:divsChild>
        <w:div w:id="1172598957">
          <w:marLeft w:val="0"/>
          <w:marRight w:val="0"/>
          <w:marTop w:val="0"/>
          <w:marBottom w:val="0"/>
          <w:divBdr>
            <w:top w:val="none" w:sz="0" w:space="0" w:color="auto"/>
            <w:left w:val="none" w:sz="0" w:space="0" w:color="auto"/>
            <w:bottom w:val="none" w:sz="0" w:space="0" w:color="auto"/>
            <w:right w:val="none" w:sz="0" w:space="0" w:color="auto"/>
          </w:divBdr>
        </w:div>
        <w:div w:id="1822040203">
          <w:marLeft w:val="0"/>
          <w:marRight w:val="0"/>
          <w:marTop w:val="0"/>
          <w:marBottom w:val="0"/>
          <w:divBdr>
            <w:top w:val="none" w:sz="0" w:space="0" w:color="auto"/>
            <w:left w:val="none" w:sz="0" w:space="0" w:color="auto"/>
            <w:bottom w:val="none" w:sz="0" w:space="0" w:color="auto"/>
            <w:right w:val="none" w:sz="0" w:space="0" w:color="auto"/>
          </w:divBdr>
          <w:divsChild>
            <w:div w:id="1007095450">
              <w:marLeft w:val="0"/>
              <w:marRight w:val="0"/>
              <w:marTop w:val="0"/>
              <w:marBottom w:val="0"/>
              <w:divBdr>
                <w:top w:val="none" w:sz="0" w:space="0" w:color="auto"/>
                <w:left w:val="none" w:sz="0" w:space="0" w:color="auto"/>
                <w:bottom w:val="none" w:sz="0" w:space="0" w:color="auto"/>
                <w:right w:val="none" w:sz="0" w:space="0" w:color="auto"/>
              </w:divBdr>
            </w:div>
            <w:div w:id="768695786">
              <w:marLeft w:val="0"/>
              <w:marRight w:val="0"/>
              <w:marTop w:val="0"/>
              <w:marBottom w:val="0"/>
              <w:divBdr>
                <w:top w:val="none" w:sz="0" w:space="0" w:color="auto"/>
                <w:left w:val="none" w:sz="0" w:space="0" w:color="auto"/>
                <w:bottom w:val="none" w:sz="0" w:space="0" w:color="auto"/>
                <w:right w:val="none" w:sz="0" w:space="0" w:color="auto"/>
              </w:divBdr>
            </w:div>
            <w:div w:id="277879608">
              <w:marLeft w:val="0"/>
              <w:marRight w:val="0"/>
              <w:marTop w:val="0"/>
              <w:marBottom w:val="0"/>
              <w:divBdr>
                <w:top w:val="none" w:sz="0" w:space="0" w:color="auto"/>
                <w:left w:val="none" w:sz="0" w:space="0" w:color="auto"/>
                <w:bottom w:val="none" w:sz="0" w:space="0" w:color="auto"/>
                <w:right w:val="none" w:sz="0" w:space="0" w:color="auto"/>
              </w:divBdr>
            </w:div>
            <w:div w:id="994458932">
              <w:marLeft w:val="0"/>
              <w:marRight w:val="0"/>
              <w:marTop w:val="0"/>
              <w:marBottom w:val="0"/>
              <w:divBdr>
                <w:top w:val="none" w:sz="0" w:space="0" w:color="auto"/>
                <w:left w:val="none" w:sz="0" w:space="0" w:color="auto"/>
                <w:bottom w:val="none" w:sz="0" w:space="0" w:color="auto"/>
                <w:right w:val="none" w:sz="0" w:space="0" w:color="auto"/>
              </w:divBdr>
            </w:div>
            <w:div w:id="1186988228">
              <w:marLeft w:val="0"/>
              <w:marRight w:val="0"/>
              <w:marTop w:val="0"/>
              <w:marBottom w:val="0"/>
              <w:divBdr>
                <w:top w:val="none" w:sz="0" w:space="0" w:color="auto"/>
                <w:left w:val="none" w:sz="0" w:space="0" w:color="auto"/>
                <w:bottom w:val="none" w:sz="0" w:space="0" w:color="auto"/>
                <w:right w:val="none" w:sz="0" w:space="0" w:color="auto"/>
              </w:divBdr>
            </w:div>
          </w:divsChild>
        </w:div>
        <w:div w:id="781144350">
          <w:marLeft w:val="0"/>
          <w:marRight w:val="0"/>
          <w:marTop w:val="0"/>
          <w:marBottom w:val="0"/>
          <w:divBdr>
            <w:top w:val="none" w:sz="0" w:space="0" w:color="auto"/>
            <w:left w:val="none" w:sz="0" w:space="0" w:color="auto"/>
            <w:bottom w:val="none" w:sz="0" w:space="0" w:color="auto"/>
            <w:right w:val="none" w:sz="0" w:space="0" w:color="auto"/>
          </w:divBdr>
          <w:divsChild>
            <w:div w:id="46994208">
              <w:marLeft w:val="0"/>
              <w:marRight w:val="0"/>
              <w:marTop w:val="0"/>
              <w:marBottom w:val="0"/>
              <w:divBdr>
                <w:top w:val="none" w:sz="0" w:space="0" w:color="auto"/>
                <w:left w:val="none" w:sz="0" w:space="0" w:color="auto"/>
                <w:bottom w:val="none" w:sz="0" w:space="0" w:color="auto"/>
                <w:right w:val="none" w:sz="0" w:space="0" w:color="auto"/>
              </w:divBdr>
            </w:div>
            <w:div w:id="1029725285">
              <w:marLeft w:val="0"/>
              <w:marRight w:val="0"/>
              <w:marTop w:val="0"/>
              <w:marBottom w:val="0"/>
              <w:divBdr>
                <w:top w:val="none" w:sz="0" w:space="0" w:color="auto"/>
                <w:left w:val="none" w:sz="0" w:space="0" w:color="auto"/>
                <w:bottom w:val="none" w:sz="0" w:space="0" w:color="auto"/>
                <w:right w:val="none" w:sz="0" w:space="0" w:color="auto"/>
              </w:divBdr>
            </w:div>
          </w:divsChild>
        </w:div>
        <w:div w:id="1325889378">
          <w:marLeft w:val="0"/>
          <w:marRight w:val="0"/>
          <w:marTop w:val="0"/>
          <w:marBottom w:val="0"/>
          <w:divBdr>
            <w:top w:val="none" w:sz="0" w:space="0" w:color="auto"/>
            <w:left w:val="none" w:sz="0" w:space="0" w:color="auto"/>
            <w:bottom w:val="none" w:sz="0" w:space="0" w:color="auto"/>
            <w:right w:val="none" w:sz="0" w:space="0" w:color="auto"/>
          </w:divBdr>
          <w:divsChild>
            <w:div w:id="1389652244">
              <w:marLeft w:val="0"/>
              <w:marRight w:val="0"/>
              <w:marTop w:val="0"/>
              <w:marBottom w:val="0"/>
              <w:divBdr>
                <w:top w:val="none" w:sz="0" w:space="0" w:color="auto"/>
                <w:left w:val="none" w:sz="0" w:space="0" w:color="auto"/>
                <w:bottom w:val="none" w:sz="0" w:space="0" w:color="auto"/>
                <w:right w:val="none" w:sz="0" w:space="0" w:color="auto"/>
              </w:divBdr>
            </w:div>
          </w:divsChild>
        </w:div>
        <w:div w:id="843134701">
          <w:marLeft w:val="0"/>
          <w:marRight w:val="0"/>
          <w:marTop w:val="0"/>
          <w:marBottom w:val="0"/>
          <w:divBdr>
            <w:top w:val="none" w:sz="0" w:space="0" w:color="auto"/>
            <w:left w:val="none" w:sz="0" w:space="0" w:color="auto"/>
            <w:bottom w:val="none" w:sz="0" w:space="0" w:color="auto"/>
            <w:right w:val="none" w:sz="0" w:space="0" w:color="auto"/>
          </w:divBdr>
          <w:divsChild>
            <w:div w:id="60518525">
              <w:marLeft w:val="0"/>
              <w:marRight w:val="0"/>
              <w:marTop w:val="0"/>
              <w:marBottom w:val="0"/>
              <w:divBdr>
                <w:top w:val="none" w:sz="0" w:space="0" w:color="auto"/>
                <w:left w:val="none" w:sz="0" w:space="0" w:color="auto"/>
                <w:bottom w:val="none" w:sz="0" w:space="0" w:color="auto"/>
                <w:right w:val="none" w:sz="0" w:space="0" w:color="auto"/>
              </w:divBdr>
            </w:div>
            <w:div w:id="529224559">
              <w:marLeft w:val="0"/>
              <w:marRight w:val="0"/>
              <w:marTop w:val="0"/>
              <w:marBottom w:val="0"/>
              <w:divBdr>
                <w:top w:val="none" w:sz="0" w:space="0" w:color="auto"/>
                <w:left w:val="none" w:sz="0" w:space="0" w:color="auto"/>
                <w:bottom w:val="none" w:sz="0" w:space="0" w:color="auto"/>
                <w:right w:val="none" w:sz="0" w:space="0" w:color="auto"/>
              </w:divBdr>
            </w:div>
            <w:div w:id="1365788298">
              <w:marLeft w:val="0"/>
              <w:marRight w:val="0"/>
              <w:marTop w:val="0"/>
              <w:marBottom w:val="0"/>
              <w:divBdr>
                <w:top w:val="none" w:sz="0" w:space="0" w:color="auto"/>
                <w:left w:val="none" w:sz="0" w:space="0" w:color="auto"/>
                <w:bottom w:val="none" w:sz="0" w:space="0" w:color="auto"/>
                <w:right w:val="none" w:sz="0" w:space="0" w:color="auto"/>
              </w:divBdr>
            </w:div>
          </w:divsChild>
        </w:div>
        <w:div w:id="1073896702">
          <w:marLeft w:val="0"/>
          <w:marRight w:val="0"/>
          <w:marTop w:val="0"/>
          <w:marBottom w:val="0"/>
          <w:divBdr>
            <w:top w:val="none" w:sz="0" w:space="0" w:color="auto"/>
            <w:left w:val="none" w:sz="0" w:space="0" w:color="auto"/>
            <w:bottom w:val="none" w:sz="0" w:space="0" w:color="auto"/>
            <w:right w:val="none" w:sz="0" w:space="0" w:color="auto"/>
          </w:divBdr>
          <w:divsChild>
            <w:div w:id="200703010">
              <w:marLeft w:val="0"/>
              <w:marRight w:val="0"/>
              <w:marTop w:val="0"/>
              <w:marBottom w:val="0"/>
              <w:divBdr>
                <w:top w:val="none" w:sz="0" w:space="0" w:color="auto"/>
                <w:left w:val="none" w:sz="0" w:space="0" w:color="auto"/>
                <w:bottom w:val="none" w:sz="0" w:space="0" w:color="auto"/>
                <w:right w:val="none" w:sz="0" w:space="0" w:color="auto"/>
              </w:divBdr>
            </w:div>
            <w:div w:id="1659915605">
              <w:marLeft w:val="0"/>
              <w:marRight w:val="0"/>
              <w:marTop w:val="0"/>
              <w:marBottom w:val="0"/>
              <w:divBdr>
                <w:top w:val="none" w:sz="0" w:space="0" w:color="auto"/>
                <w:left w:val="none" w:sz="0" w:space="0" w:color="auto"/>
                <w:bottom w:val="none" w:sz="0" w:space="0" w:color="auto"/>
                <w:right w:val="none" w:sz="0" w:space="0" w:color="auto"/>
              </w:divBdr>
            </w:div>
            <w:div w:id="1354452314">
              <w:marLeft w:val="0"/>
              <w:marRight w:val="0"/>
              <w:marTop w:val="0"/>
              <w:marBottom w:val="0"/>
              <w:divBdr>
                <w:top w:val="none" w:sz="0" w:space="0" w:color="auto"/>
                <w:left w:val="none" w:sz="0" w:space="0" w:color="auto"/>
                <w:bottom w:val="none" w:sz="0" w:space="0" w:color="auto"/>
                <w:right w:val="none" w:sz="0" w:space="0" w:color="auto"/>
              </w:divBdr>
            </w:div>
            <w:div w:id="111943277">
              <w:marLeft w:val="0"/>
              <w:marRight w:val="0"/>
              <w:marTop w:val="0"/>
              <w:marBottom w:val="0"/>
              <w:divBdr>
                <w:top w:val="none" w:sz="0" w:space="0" w:color="auto"/>
                <w:left w:val="none" w:sz="0" w:space="0" w:color="auto"/>
                <w:bottom w:val="none" w:sz="0" w:space="0" w:color="auto"/>
                <w:right w:val="none" w:sz="0" w:space="0" w:color="auto"/>
              </w:divBdr>
            </w:div>
          </w:divsChild>
        </w:div>
        <w:div w:id="367219078">
          <w:marLeft w:val="0"/>
          <w:marRight w:val="0"/>
          <w:marTop w:val="0"/>
          <w:marBottom w:val="0"/>
          <w:divBdr>
            <w:top w:val="none" w:sz="0" w:space="0" w:color="auto"/>
            <w:left w:val="none" w:sz="0" w:space="0" w:color="auto"/>
            <w:bottom w:val="none" w:sz="0" w:space="0" w:color="auto"/>
            <w:right w:val="none" w:sz="0" w:space="0" w:color="auto"/>
          </w:divBdr>
        </w:div>
        <w:div w:id="249630526">
          <w:marLeft w:val="0"/>
          <w:marRight w:val="0"/>
          <w:marTop w:val="0"/>
          <w:marBottom w:val="0"/>
          <w:divBdr>
            <w:top w:val="none" w:sz="0" w:space="0" w:color="auto"/>
            <w:left w:val="none" w:sz="0" w:space="0" w:color="auto"/>
            <w:bottom w:val="none" w:sz="0" w:space="0" w:color="auto"/>
            <w:right w:val="none" w:sz="0" w:space="0" w:color="auto"/>
          </w:divBdr>
        </w:div>
        <w:div w:id="1252545029">
          <w:marLeft w:val="0"/>
          <w:marRight w:val="0"/>
          <w:marTop w:val="0"/>
          <w:marBottom w:val="0"/>
          <w:divBdr>
            <w:top w:val="none" w:sz="0" w:space="0" w:color="auto"/>
            <w:left w:val="none" w:sz="0" w:space="0" w:color="auto"/>
            <w:bottom w:val="none" w:sz="0" w:space="0" w:color="auto"/>
            <w:right w:val="none" w:sz="0" w:space="0" w:color="auto"/>
          </w:divBdr>
        </w:div>
        <w:div w:id="401221738">
          <w:marLeft w:val="0"/>
          <w:marRight w:val="0"/>
          <w:marTop w:val="0"/>
          <w:marBottom w:val="0"/>
          <w:divBdr>
            <w:top w:val="none" w:sz="0" w:space="0" w:color="auto"/>
            <w:left w:val="none" w:sz="0" w:space="0" w:color="auto"/>
            <w:bottom w:val="none" w:sz="0" w:space="0" w:color="auto"/>
            <w:right w:val="none" w:sz="0" w:space="0" w:color="auto"/>
          </w:divBdr>
        </w:div>
        <w:div w:id="1846629060">
          <w:marLeft w:val="0"/>
          <w:marRight w:val="0"/>
          <w:marTop w:val="0"/>
          <w:marBottom w:val="0"/>
          <w:divBdr>
            <w:top w:val="none" w:sz="0" w:space="0" w:color="auto"/>
            <w:left w:val="none" w:sz="0" w:space="0" w:color="auto"/>
            <w:bottom w:val="none" w:sz="0" w:space="0" w:color="auto"/>
            <w:right w:val="none" w:sz="0" w:space="0" w:color="auto"/>
          </w:divBdr>
        </w:div>
      </w:divsChild>
    </w:div>
    <w:div w:id="1184439175">
      <w:bodyDiv w:val="1"/>
      <w:marLeft w:val="0"/>
      <w:marRight w:val="0"/>
      <w:marTop w:val="0"/>
      <w:marBottom w:val="0"/>
      <w:divBdr>
        <w:top w:val="none" w:sz="0" w:space="0" w:color="auto"/>
        <w:left w:val="none" w:sz="0" w:space="0" w:color="auto"/>
        <w:bottom w:val="none" w:sz="0" w:space="0" w:color="auto"/>
        <w:right w:val="none" w:sz="0" w:space="0" w:color="auto"/>
      </w:divBdr>
    </w:div>
    <w:div w:id="1299188057">
      <w:bodyDiv w:val="1"/>
      <w:marLeft w:val="0"/>
      <w:marRight w:val="0"/>
      <w:marTop w:val="0"/>
      <w:marBottom w:val="0"/>
      <w:divBdr>
        <w:top w:val="none" w:sz="0" w:space="0" w:color="auto"/>
        <w:left w:val="none" w:sz="0" w:space="0" w:color="auto"/>
        <w:bottom w:val="none" w:sz="0" w:space="0" w:color="auto"/>
        <w:right w:val="none" w:sz="0" w:space="0" w:color="auto"/>
      </w:divBdr>
    </w:div>
    <w:div w:id="1322273594">
      <w:bodyDiv w:val="1"/>
      <w:marLeft w:val="0"/>
      <w:marRight w:val="0"/>
      <w:marTop w:val="0"/>
      <w:marBottom w:val="0"/>
      <w:divBdr>
        <w:top w:val="none" w:sz="0" w:space="0" w:color="auto"/>
        <w:left w:val="none" w:sz="0" w:space="0" w:color="auto"/>
        <w:bottom w:val="none" w:sz="0" w:space="0" w:color="auto"/>
        <w:right w:val="none" w:sz="0" w:space="0" w:color="auto"/>
      </w:divBdr>
    </w:div>
    <w:div w:id="1363827447">
      <w:bodyDiv w:val="1"/>
      <w:marLeft w:val="0"/>
      <w:marRight w:val="0"/>
      <w:marTop w:val="0"/>
      <w:marBottom w:val="0"/>
      <w:divBdr>
        <w:top w:val="none" w:sz="0" w:space="0" w:color="auto"/>
        <w:left w:val="none" w:sz="0" w:space="0" w:color="auto"/>
        <w:bottom w:val="none" w:sz="0" w:space="0" w:color="auto"/>
        <w:right w:val="none" w:sz="0" w:space="0" w:color="auto"/>
      </w:divBdr>
    </w:div>
    <w:div w:id="1439253884">
      <w:bodyDiv w:val="1"/>
      <w:marLeft w:val="0"/>
      <w:marRight w:val="0"/>
      <w:marTop w:val="0"/>
      <w:marBottom w:val="0"/>
      <w:divBdr>
        <w:top w:val="none" w:sz="0" w:space="0" w:color="auto"/>
        <w:left w:val="none" w:sz="0" w:space="0" w:color="auto"/>
        <w:bottom w:val="none" w:sz="0" w:space="0" w:color="auto"/>
        <w:right w:val="none" w:sz="0" w:space="0" w:color="auto"/>
      </w:divBdr>
    </w:div>
    <w:div w:id="16374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3fb5c41-55e2-42a7-87bb-f19ea7cbf72e" xsi:nil="true"/>
    <lcf76f155ced4ddcb4097134ff3c332f xmlns="7a99382b-a66f-4155-b9b0-3eed189082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8" ma:contentTypeDescription="Create a new document." ma:contentTypeScope="" ma:versionID="55b23cf88cce399972bc53a426033fd7">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34ccd88f4159fc49ae13264763acac77"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c3cb3d-b63b-4d0a-837f-ad8400f99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29e04-e5c7-4dc7-9646-3cf3e186badf}" ma:internalName="TaxCatchAll" ma:showField="CatchAllData" ma:web="a3fb5c41-55e2-42a7-87bb-f19ea7cbf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DF2E-56BB-418D-B63F-32FBDA5BC916}">
  <ds:schemaRefs>
    <ds:schemaRef ds:uri="http://schemas.openxmlformats.org/officeDocument/2006/bibliography"/>
  </ds:schemaRefs>
</ds:datastoreItem>
</file>

<file path=customXml/itemProps2.xml><?xml version="1.0" encoding="utf-8"?>
<ds:datastoreItem xmlns:ds="http://schemas.openxmlformats.org/officeDocument/2006/customXml" ds:itemID="{F29FA0D0-1FB3-437A-8BF8-64A1FE619D0E}">
  <ds:schemaRefs>
    <ds:schemaRef ds:uri="http://schemas.microsoft.com/office/2006/metadata/properties"/>
    <ds:schemaRef ds:uri="http://schemas.microsoft.com/office/infopath/2007/PartnerControls"/>
    <ds:schemaRef ds:uri="a3fb5c41-55e2-42a7-87bb-f19ea7cbf72e"/>
    <ds:schemaRef ds:uri="7a99382b-a66f-4155-b9b0-3eed1890821e"/>
  </ds:schemaRefs>
</ds:datastoreItem>
</file>

<file path=customXml/itemProps3.xml><?xml version="1.0" encoding="utf-8"?>
<ds:datastoreItem xmlns:ds="http://schemas.openxmlformats.org/officeDocument/2006/customXml" ds:itemID="{2B88CEC5-FEA1-4FE2-AE15-14840512B975}">
  <ds:schemaRefs>
    <ds:schemaRef ds:uri="http://schemas.microsoft.com/sharepoint/v3/contenttype/forms"/>
  </ds:schemaRefs>
</ds:datastoreItem>
</file>

<file path=customXml/itemProps4.xml><?xml version="1.0" encoding="utf-8"?>
<ds:datastoreItem xmlns:ds="http://schemas.openxmlformats.org/officeDocument/2006/customXml" ds:itemID="{E3E8B9F7-D979-4990-A2F8-626563888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2312</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CHEA</Company>
  <LinksUpToDate>false</LinksUpToDate>
  <CharactersWithSpaces>2705</CharactersWithSpaces>
  <SharedDoc>false</SharedDoc>
  <HLinks>
    <vt:vector size="6" baseType="variant">
      <vt:variant>
        <vt:i4>6225996</vt:i4>
      </vt:variant>
      <vt:variant>
        <vt:i4>0</vt:i4>
      </vt:variant>
      <vt:variant>
        <vt:i4>0</vt:i4>
      </vt:variant>
      <vt:variant>
        <vt:i4>5</vt:i4>
      </vt:variant>
      <vt:variant>
        <vt:lpwstr>http://www.ifap.ed.gov/dpcletters/attachments/GEN1111.pdf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Riggs</dc:creator>
  <cp:lastModifiedBy>Joel Espinoza</cp:lastModifiedBy>
  <cp:revision>19</cp:revision>
  <cp:lastPrinted>2019-05-13T12:20:00Z</cp:lastPrinted>
  <dcterms:created xsi:type="dcterms:W3CDTF">2022-02-28T20:46:00Z</dcterms:created>
  <dcterms:modified xsi:type="dcterms:W3CDTF">2023-01-31T21:29:00Z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y fmtid="{D5CDD505-2E9C-101B-9397-08002B2CF9AE}" pid="3" name="MediaServiceImageTags">
    <vt:lpwstr/>
  </property>
</Properties>
</file>